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31ED5" w14:textId="77777777" w:rsidR="00F44A81" w:rsidRPr="0042729C" w:rsidRDefault="00F44A81" w:rsidP="00687ECA">
      <w:pPr>
        <w:spacing w:after="0" w:line="240" w:lineRule="auto"/>
        <w:jc w:val="center"/>
        <w:rPr>
          <w:rFonts w:ascii="Times New Roman" w:hAnsi="Times New Roman" w:cs="Times New Roman"/>
          <w:b/>
          <w:sz w:val="25"/>
          <w:szCs w:val="25"/>
          <w:shd w:val="clear" w:color="auto" w:fill="FFFFFF"/>
          <w:lang w:val="ky-KG"/>
        </w:rPr>
      </w:pPr>
      <w:bookmarkStart w:id="0" w:name="_GoBack"/>
      <w:bookmarkEnd w:id="0"/>
      <w:r w:rsidRPr="0042729C">
        <w:rPr>
          <w:rFonts w:ascii="Times New Roman" w:hAnsi="Times New Roman" w:cs="Times New Roman"/>
          <w:b/>
          <w:sz w:val="25"/>
          <w:szCs w:val="25"/>
          <w:shd w:val="clear" w:color="auto" w:fill="FFFFFF"/>
          <w:lang w:val="ky-KG"/>
        </w:rPr>
        <w:t>НАЦИОНАЛЬНАЯ АКАДЕМИЯ НАУК КЫРГЫЗСКОЙ РЕСПУБЛИКИ</w:t>
      </w:r>
    </w:p>
    <w:p w14:paraId="10C29A36" w14:textId="77777777" w:rsidR="00F44A81" w:rsidRPr="0042729C" w:rsidRDefault="004B2910" w:rsidP="00687ECA">
      <w:pPr>
        <w:spacing w:after="0" w:line="240" w:lineRule="auto"/>
        <w:jc w:val="center"/>
        <w:rPr>
          <w:rFonts w:ascii="Times New Roman" w:hAnsi="Times New Roman" w:cs="Times New Roman"/>
          <w:b/>
          <w:sz w:val="25"/>
          <w:szCs w:val="25"/>
          <w:shd w:val="clear" w:color="auto" w:fill="FFFFFF"/>
          <w:lang w:val="ky-KG"/>
        </w:rPr>
      </w:pPr>
      <w:r w:rsidRPr="0042729C">
        <w:rPr>
          <w:rFonts w:ascii="Times New Roman" w:hAnsi="Times New Roman" w:cs="Times New Roman"/>
          <w:b/>
          <w:sz w:val="25"/>
          <w:szCs w:val="25"/>
          <w:shd w:val="clear" w:color="auto" w:fill="FFFFFF"/>
        </w:rPr>
        <w:t>И</w:t>
      </w:r>
      <w:r w:rsidR="00F13754" w:rsidRPr="0042729C">
        <w:rPr>
          <w:rFonts w:ascii="Times New Roman" w:hAnsi="Times New Roman" w:cs="Times New Roman"/>
          <w:b/>
          <w:sz w:val="25"/>
          <w:szCs w:val="25"/>
          <w:shd w:val="clear" w:color="auto" w:fill="FFFFFF"/>
          <w:lang w:val="ky-KG"/>
        </w:rPr>
        <w:t xml:space="preserve">НСТИТУТ БИОТЕХНОЛОГИИ </w:t>
      </w:r>
    </w:p>
    <w:p w14:paraId="14A2D260" w14:textId="77777777" w:rsidR="00687ECA" w:rsidRPr="0042729C" w:rsidRDefault="00687ECA" w:rsidP="00687ECA">
      <w:pPr>
        <w:spacing w:after="0" w:line="240" w:lineRule="auto"/>
        <w:jc w:val="center"/>
        <w:rPr>
          <w:rFonts w:ascii="Times New Roman" w:hAnsi="Times New Roman" w:cs="Times New Roman"/>
          <w:b/>
          <w:sz w:val="25"/>
          <w:szCs w:val="25"/>
          <w:shd w:val="clear" w:color="auto" w:fill="FFFFFF"/>
          <w:lang w:val="ky-KG"/>
        </w:rPr>
      </w:pPr>
    </w:p>
    <w:p w14:paraId="456D6EA9" w14:textId="77777777" w:rsidR="00F44A81" w:rsidRPr="0042729C" w:rsidRDefault="00F44A81" w:rsidP="00687ECA">
      <w:pPr>
        <w:spacing w:after="0" w:line="240" w:lineRule="auto"/>
        <w:jc w:val="center"/>
        <w:rPr>
          <w:rFonts w:ascii="Times New Roman" w:hAnsi="Times New Roman" w:cs="Times New Roman"/>
          <w:b/>
          <w:sz w:val="25"/>
          <w:szCs w:val="25"/>
          <w:shd w:val="clear" w:color="auto" w:fill="FFFFFF"/>
          <w:lang w:val="ky-KG"/>
        </w:rPr>
      </w:pPr>
      <w:r w:rsidRPr="0042729C">
        <w:rPr>
          <w:rFonts w:ascii="Times New Roman" w:hAnsi="Times New Roman" w:cs="Times New Roman"/>
          <w:b/>
          <w:sz w:val="25"/>
          <w:szCs w:val="25"/>
          <w:shd w:val="clear" w:color="auto" w:fill="FFFFFF"/>
          <w:lang w:val="ky-KG"/>
        </w:rPr>
        <w:t>НАЦИОНАЛЬНАЯ АКАДЕМИЯ НАУК КЫРГЫЗСКОЙ РЕСПУБЛИКИ</w:t>
      </w:r>
    </w:p>
    <w:p w14:paraId="123B35AB" w14:textId="77777777" w:rsidR="00F17A2D" w:rsidRPr="0042729C" w:rsidRDefault="004B2910" w:rsidP="00687ECA">
      <w:pPr>
        <w:spacing w:after="0" w:line="240" w:lineRule="auto"/>
        <w:jc w:val="center"/>
        <w:rPr>
          <w:rFonts w:ascii="Times New Roman" w:hAnsi="Times New Roman" w:cs="Times New Roman"/>
          <w:b/>
          <w:sz w:val="25"/>
          <w:szCs w:val="25"/>
          <w:shd w:val="clear" w:color="auto" w:fill="FFFFFF"/>
          <w:lang w:val="ky-KG"/>
        </w:rPr>
      </w:pPr>
      <w:r w:rsidRPr="0042729C">
        <w:rPr>
          <w:rFonts w:ascii="Times New Roman" w:hAnsi="Times New Roman" w:cs="Times New Roman"/>
          <w:b/>
          <w:sz w:val="25"/>
          <w:szCs w:val="25"/>
          <w:shd w:val="clear" w:color="auto" w:fill="FFFFFF"/>
        </w:rPr>
        <w:t>И</w:t>
      </w:r>
      <w:r w:rsidR="00F13754" w:rsidRPr="0042729C">
        <w:rPr>
          <w:rFonts w:ascii="Times New Roman" w:hAnsi="Times New Roman" w:cs="Times New Roman"/>
          <w:b/>
          <w:sz w:val="25"/>
          <w:szCs w:val="25"/>
          <w:shd w:val="clear" w:color="auto" w:fill="FFFFFF"/>
          <w:lang w:val="ky-KG"/>
        </w:rPr>
        <w:t>НСТИТУТ ГОРНОЙ ФИЗИОЛОГИИ И МЕДИЦИНЫ</w:t>
      </w:r>
      <w:r w:rsidR="00F13754" w:rsidRPr="0042729C">
        <w:rPr>
          <w:b/>
          <w:sz w:val="25"/>
          <w:szCs w:val="25"/>
        </w:rPr>
        <w:t xml:space="preserve"> </w:t>
      </w:r>
    </w:p>
    <w:p w14:paraId="0486A6A9" w14:textId="77777777" w:rsidR="00F13754" w:rsidRPr="0042729C" w:rsidRDefault="00F13754" w:rsidP="00F13754">
      <w:pPr>
        <w:jc w:val="center"/>
        <w:rPr>
          <w:rFonts w:ascii="Times New Roman" w:hAnsi="Times New Roman" w:cs="Times New Roman"/>
          <w:sz w:val="25"/>
          <w:szCs w:val="25"/>
        </w:rPr>
      </w:pPr>
    </w:p>
    <w:p w14:paraId="3CB44416" w14:textId="77777777" w:rsidR="004B2910" w:rsidRPr="0042729C" w:rsidRDefault="00F13754" w:rsidP="00F13754">
      <w:pPr>
        <w:jc w:val="center"/>
        <w:rPr>
          <w:rFonts w:ascii="Times New Roman" w:hAnsi="Times New Roman" w:cs="Times New Roman"/>
          <w:sz w:val="25"/>
          <w:szCs w:val="25"/>
        </w:rPr>
      </w:pPr>
      <w:r w:rsidRPr="0042729C">
        <w:rPr>
          <w:rFonts w:ascii="Times New Roman" w:hAnsi="Times New Roman" w:cs="Times New Roman"/>
          <w:sz w:val="25"/>
          <w:szCs w:val="25"/>
        </w:rPr>
        <w:t>Диссертационный совет Д 03.20.607</w:t>
      </w:r>
    </w:p>
    <w:p w14:paraId="6AA4DDA6" w14:textId="77777777" w:rsidR="00F13754" w:rsidRPr="0042729C" w:rsidRDefault="00F13754" w:rsidP="00626DCA">
      <w:pPr>
        <w:spacing w:after="0" w:line="240" w:lineRule="auto"/>
        <w:jc w:val="right"/>
        <w:rPr>
          <w:rFonts w:ascii="Times New Roman" w:hAnsi="Times New Roman" w:cs="Times New Roman"/>
          <w:sz w:val="25"/>
          <w:szCs w:val="25"/>
          <w:lang w:val="ky-KG"/>
        </w:rPr>
      </w:pPr>
      <w:r w:rsidRPr="0042729C">
        <w:rPr>
          <w:rFonts w:ascii="Times New Roman" w:hAnsi="Times New Roman" w:cs="Times New Roman"/>
          <w:sz w:val="25"/>
          <w:szCs w:val="25"/>
          <w:lang w:val="ky-KG"/>
        </w:rPr>
        <w:t xml:space="preserve">  На правах рукописи</w:t>
      </w:r>
    </w:p>
    <w:p w14:paraId="51D82B74" w14:textId="77777777" w:rsidR="00F13754" w:rsidRPr="0042729C" w:rsidRDefault="00F13754" w:rsidP="00626DCA">
      <w:pPr>
        <w:spacing w:after="0" w:line="240" w:lineRule="auto"/>
        <w:jc w:val="right"/>
        <w:rPr>
          <w:rFonts w:ascii="Times New Roman" w:hAnsi="Times New Roman" w:cs="Times New Roman"/>
          <w:sz w:val="25"/>
          <w:szCs w:val="25"/>
          <w:lang w:val="ky-KG"/>
        </w:rPr>
      </w:pPr>
      <w:r w:rsidRPr="0042729C">
        <w:rPr>
          <w:rFonts w:ascii="Times New Roman" w:hAnsi="Times New Roman" w:cs="Times New Roman"/>
          <w:sz w:val="25"/>
          <w:szCs w:val="25"/>
          <w:lang w:val="ky-KG"/>
        </w:rPr>
        <w:t xml:space="preserve">УДК 612.084+616.127 </w:t>
      </w:r>
    </w:p>
    <w:p w14:paraId="6D07EE89" w14:textId="77777777" w:rsidR="00F13754" w:rsidRPr="0042729C" w:rsidRDefault="00F13754" w:rsidP="00F13754">
      <w:pPr>
        <w:jc w:val="center"/>
        <w:rPr>
          <w:rFonts w:ascii="Times New Roman" w:hAnsi="Times New Roman" w:cs="Times New Roman"/>
          <w:sz w:val="25"/>
          <w:szCs w:val="25"/>
          <w:lang w:val="ky-KG"/>
        </w:rPr>
      </w:pPr>
    </w:p>
    <w:p w14:paraId="6456DF19" w14:textId="77777777" w:rsidR="00F13754" w:rsidRPr="0042729C" w:rsidRDefault="00F13754" w:rsidP="00F13754">
      <w:pPr>
        <w:jc w:val="center"/>
        <w:rPr>
          <w:rFonts w:ascii="Times New Roman" w:hAnsi="Times New Roman" w:cs="Times New Roman"/>
          <w:sz w:val="25"/>
          <w:szCs w:val="25"/>
          <w:lang w:val="ky-KG"/>
        </w:rPr>
      </w:pPr>
    </w:p>
    <w:p w14:paraId="73B9C07C" w14:textId="77777777" w:rsidR="00F13754" w:rsidRPr="0042729C" w:rsidRDefault="00F13754" w:rsidP="00F13754">
      <w:pPr>
        <w:spacing w:after="0" w:line="360" w:lineRule="auto"/>
        <w:jc w:val="center"/>
        <w:rPr>
          <w:rFonts w:ascii="Times New Roman" w:eastAsia="Times New Roman" w:hAnsi="Times New Roman" w:cs="Times New Roman"/>
          <w:b/>
          <w:bCs/>
          <w:sz w:val="25"/>
          <w:szCs w:val="25"/>
          <w:lang w:val="ky-KG" w:eastAsia="ru-RU"/>
        </w:rPr>
      </w:pPr>
      <w:r w:rsidRPr="0042729C">
        <w:rPr>
          <w:rFonts w:ascii="Times New Roman" w:eastAsia="Times New Roman" w:hAnsi="Times New Roman" w:cs="Times New Roman"/>
          <w:b/>
          <w:bCs/>
          <w:sz w:val="25"/>
          <w:szCs w:val="25"/>
          <w:lang w:val="ky-KG" w:eastAsia="ru-RU"/>
        </w:rPr>
        <w:t>ТААЛАЙБЕКОВА МЭЭРИМ ТААЛАЙБЕКОВНА</w:t>
      </w:r>
    </w:p>
    <w:p w14:paraId="381A3F4C" w14:textId="77777777" w:rsidR="00F13754" w:rsidRPr="0042729C" w:rsidRDefault="00F13754" w:rsidP="00F13754">
      <w:pPr>
        <w:spacing w:after="0" w:line="360" w:lineRule="auto"/>
        <w:jc w:val="center"/>
        <w:rPr>
          <w:rFonts w:ascii="Times New Roman" w:eastAsia="Times New Roman" w:hAnsi="Times New Roman" w:cs="Times New Roman"/>
          <w:b/>
          <w:bCs/>
          <w:sz w:val="25"/>
          <w:szCs w:val="25"/>
          <w:lang w:val="ky-KG" w:eastAsia="ru-RU"/>
        </w:rPr>
      </w:pPr>
    </w:p>
    <w:p w14:paraId="61FB0FF6" w14:textId="77777777" w:rsidR="00F13754" w:rsidRPr="0042729C" w:rsidRDefault="00F13754" w:rsidP="00142137">
      <w:pPr>
        <w:spacing w:after="0" w:line="240" w:lineRule="auto"/>
        <w:jc w:val="center"/>
        <w:rPr>
          <w:rFonts w:ascii="Times New Roman" w:eastAsia="Times New Roman" w:hAnsi="Times New Roman" w:cs="Times New Roman"/>
          <w:b/>
          <w:kern w:val="24"/>
          <w:sz w:val="25"/>
          <w:szCs w:val="25"/>
          <w:lang w:eastAsia="ru-RU"/>
        </w:rPr>
      </w:pPr>
      <w:bookmarkStart w:id="1" w:name="_Hlk98966215"/>
      <w:r w:rsidRPr="0042729C">
        <w:rPr>
          <w:rFonts w:ascii="Times New Roman" w:eastAsia="Times New Roman" w:hAnsi="Times New Roman" w:cs="Times New Roman"/>
          <w:b/>
          <w:kern w:val="24"/>
          <w:sz w:val="25"/>
          <w:szCs w:val="25"/>
          <w:lang w:eastAsia="ru-RU"/>
        </w:rPr>
        <w:t xml:space="preserve">ВЛИЯНИЕ МИЛДРОНАТА НА МЕТАБОЛИЗМ МИОКАРДА </w:t>
      </w:r>
    </w:p>
    <w:p w14:paraId="77A049E6" w14:textId="77777777" w:rsidR="00F13754" w:rsidRPr="0042729C" w:rsidRDefault="00F13754" w:rsidP="00142137">
      <w:pPr>
        <w:spacing w:after="0" w:line="240" w:lineRule="auto"/>
        <w:jc w:val="center"/>
        <w:rPr>
          <w:rFonts w:ascii="Times New Roman" w:eastAsia="Times New Roman" w:hAnsi="Times New Roman" w:cs="Times New Roman"/>
          <w:sz w:val="25"/>
          <w:szCs w:val="25"/>
          <w:lang w:eastAsia="ru-RU"/>
        </w:rPr>
      </w:pPr>
      <w:r w:rsidRPr="0042729C">
        <w:rPr>
          <w:rFonts w:ascii="Times New Roman" w:eastAsia="Times New Roman" w:hAnsi="Times New Roman" w:cs="Times New Roman"/>
          <w:b/>
          <w:kern w:val="24"/>
          <w:sz w:val="25"/>
          <w:szCs w:val="25"/>
          <w:lang w:eastAsia="ru-RU"/>
        </w:rPr>
        <w:t>У ЖИВОТНЫХ С КАТЕХОЛАМИНОВЫМ КАРДИОНЕКРОЗОМ В УСЛОВИЯХ ВЫСОКОГОРЬЯ И ПРИ ПОСЛЕДУЮЩЕЙ РЕАДАПТАЦИИ К НИЗКОГОРЬЮ</w:t>
      </w:r>
    </w:p>
    <w:bookmarkEnd w:id="1"/>
    <w:p w14:paraId="5B3FEE38" w14:textId="77777777" w:rsidR="00F13754" w:rsidRPr="0042729C" w:rsidRDefault="00F13754" w:rsidP="00F13754">
      <w:pPr>
        <w:spacing w:after="0" w:line="240" w:lineRule="auto"/>
        <w:jc w:val="center"/>
        <w:rPr>
          <w:rFonts w:ascii="Times New Roman" w:eastAsia="Times New Roman" w:hAnsi="Times New Roman" w:cs="Times New Roman"/>
          <w:b/>
          <w:sz w:val="25"/>
          <w:szCs w:val="25"/>
          <w:lang w:eastAsia="ru-RU"/>
        </w:rPr>
      </w:pPr>
    </w:p>
    <w:p w14:paraId="3EA2C950" w14:textId="77777777" w:rsidR="00F44A81" w:rsidRPr="0042729C" w:rsidRDefault="00F44A81" w:rsidP="00F13754">
      <w:pPr>
        <w:spacing w:after="0" w:line="240" w:lineRule="auto"/>
        <w:jc w:val="center"/>
        <w:rPr>
          <w:rFonts w:ascii="Times New Roman" w:eastAsia="Times New Roman" w:hAnsi="Times New Roman" w:cs="Times New Roman"/>
          <w:sz w:val="25"/>
          <w:szCs w:val="25"/>
          <w:lang w:eastAsia="ru-RU"/>
        </w:rPr>
      </w:pPr>
    </w:p>
    <w:p w14:paraId="0611DC48" w14:textId="77777777" w:rsidR="00F44A81" w:rsidRPr="0042729C" w:rsidRDefault="00F44A81" w:rsidP="00F13754">
      <w:pPr>
        <w:spacing w:after="0" w:line="240" w:lineRule="auto"/>
        <w:jc w:val="center"/>
        <w:rPr>
          <w:rFonts w:ascii="Times New Roman" w:eastAsia="Times New Roman" w:hAnsi="Times New Roman" w:cs="Times New Roman"/>
          <w:sz w:val="25"/>
          <w:szCs w:val="25"/>
          <w:lang w:eastAsia="ru-RU"/>
        </w:rPr>
      </w:pPr>
    </w:p>
    <w:p w14:paraId="763C5DF1" w14:textId="77777777" w:rsidR="00F13754" w:rsidRPr="0042729C" w:rsidRDefault="00F13754" w:rsidP="00F13754">
      <w:pPr>
        <w:spacing w:after="0" w:line="240" w:lineRule="auto"/>
        <w:jc w:val="center"/>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03.01.04 – биохимия</w:t>
      </w:r>
    </w:p>
    <w:p w14:paraId="04ECD1B4"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0C359047" w14:textId="77777777" w:rsidR="00F44A81" w:rsidRPr="0042729C" w:rsidRDefault="00F44A81" w:rsidP="00F13754">
      <w:pPr>
        <w:spacing w:after="0" w:line="240" w:lineRule="auto"/>
        <w:jc w:val="center"/>
        <w:rPr>
          <w:rFonts w:ascii="Times New Roman" w:eastAsia="Times New Roman" w:hAnsi="Times New Roman" w:cs="Times New Roman"/>
          <w:b/>
          <w:sz w:val="25"/>
          <w:szCs w:val="25"/>
          <w:lang w:val="ky-KG" w:eastAsia="ru-RU"/>
        </w:rPr>
      </w:pPr>
    </w:p>
    <w:p w14:paraId="7DECBBDF" w14:textId="77777777" w:rsidR="00F13754" w:rsidRPr="0042729C" w:rsidRDefault="0071498A" w:rsidP="00F13754">
      <w:pPr>
        <w:spacing w:after="0" w:line="240" w:lineRule="auto"/>
        <w:jc w:val="center"/>
        <w:rPr>
          <w:rFonts w:ascii="Times New Roman" w:eastAsia="Times New Roman" w:hAnsi="Times New Roman" w:cs="Times New Roman"/>
          <w:b/>
          <w:sz w:val="25"/>
          <w:szCs w:val="25"/>
          <w:lang w:val="ky-KG" w:eastAsia="ru-RU"/>
        </w:rPr>
      </w:pPr>
      <w:r w:rsidRPr="0042729C">
        <w:rPr>
          <w:rFonts w:ascii="Times New Roman" w:eastAsia="Times New Roman" w:hAnsi="Times New Roman" w:cs="Times New Roman"/>
          <w:b/>
          <w:sz w:val="25"/>
          <w:szCs w:val="25"/>
          <w:lang w:val="ky-KG" w:eastAsia="ru-RU"/>
        </w:rPr>
        <w:t>АВТОРЕФЕРАТ</w:t>
      </w:r>
    </w:p>
    <w:p w14:paraId="7DF0502C" w14:textId="77777777" w:rsidR="00F13754" w:rsidRPr="0042729C" w:rsidRDefault="0071498A" w:rsidP="00F13754">
      <w:pPr>
        <w:spacing w:after="0" w:line="240" w:lineRule="auto"/>
        <w:jc w:val="center"/>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диссертации </w:t>
      </w:r>
      <w:r w:rsidR="00F13754" w:rsidRPr="0042729C">
        <w:rPr>
          <w:rFonts w:ascii="Times New Roman" w:eastAsia="Times New Roman" w:hAnsi="Times New Roman" w:cs="Times New Roman"/>
          <w:sz w:val="25"/>
          <w:szCs w:val="25"/>
          <w:lang w:eastAsia="ru-RU"/>
        </w:rPr>
        <w:t>на соискание ученой степени</w:t>
      </w:r>
    </w:p>
    <w:p w14:paraId="07409310" w14:textId="77777777" w:rsidR="00F13754" w:rsidRPr="0042729C" w:rsidRDefault="00F13754" w:rsidP="00F13754">
      <w:pPr>
        <w:spacing w:after="0" w:line="240" w:lineRule="auto"/>
        <w:jc w:val="center"/>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кандидата биологических наук</w:t>
      </w:r>
    </w:p>
    <w:p w14:paraId="53566FA7"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36064544"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299C1540"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63E80008"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56560D32" w14:textId="77777777" w:rsidR="00F13754" w:rsidRPr="0042729C" w:rsidRDefault="00F13754" w:rsidP="00F13754">
      <w:pPr>
        <w:spacing w:after="0" w:line="360" w:lineRule="auto"/>
        <w:jc w:val="center"/>
        <w:rPr>
          <w:rFonts w:ascii="Times New Roman" w:eastAsia="Times New Roman" w:hAnsi="Times New Roman" w:cs="Times New Roman"/>
          <w:bCs/>
          <w:sz w:val="25"/>
          <w:szCs w:val="25"/>
          <w:lang w:eastAsia="ru-RU"/>
        </w:rPr>
      </w:pPr>
    </w:p>
    <w:p w14:paraId="3E450C48" w14:textId="77777777" w:rsidR="00F13754" w:rsidRPr="0042729C" w:rsidRDefault="00F13754" w:rsidP="00F13754">
      <w:pPr>
        <w:spacing w:after="0" w:line="360" w:lineRule="auto"/>
        <w:jc w:val="center"/>
        <w:outlineLvl w:val="0"/>
        <w:rPr>
          <w:rFonts w:ascii="Times New Roman" w:eastAsia="Times New Roman" w:hAnsi="Times New Roman" w:cs="Times New Roman"/>
          <w:b/>
          <w:sz w:val="25"/>
          <w:szCs w:val="25"/>
          <w:lang w:val="ky-KG" w:eastAsia="ru-RU"/>
        </w:rPr>
      </w:pPr>
    </w:p>
    <w:p w14:paraId="79F50D2E" w14:textId="77777777" w:rsidR="00F13754" w:rsidRPr="0042729C" w:rsidRDefault="00F13754" w:rsidP="00F13754">
      <w:pPr>
        <w:spacing w:after="0" w:line="360" w:lineRule="auto"/>
        <w:jc w:val="center"/>
        <w:outlineLvl w:val="0"/>
        <w:rPr>
          <w:rFonts w:ascii="Times New Roman" w:eastAsia="Times New Roman" w:hAnsi="Times New Roman" w:cs="Times New Roman"/>
          <w:b/>
          <w:sz w:val="25"/>
          <w:szCs w:val="25"/>
          <w:lang w:val="ky-KG" w:eastAsia="ru-RU"/>
        </w:rPr>
      </w:pPr>
    </w:p>
    <w:p w14:paraId="4907948C" w14:textId="77777777" w:rsidR="00F13754" w:rsidRPr="0042729C" w:rsidRDefault="00F13754" w:rsidP="00F13754">
      <w:pPr>
        <w:spacing w:after="0" w:line="360" w:lineRule="auto"/>
        <w:jc w:val="center"/>
        <w:outlineLvl w:val="0"/>
        <w:rPr>
          <w:rFonts w:ascii="Times New Roman" w:eastAsia="Times New Roman" w:hAnsi="Times New Roman" w:cs="Times New Roman"/>
          <w:b/>
          <w:sz w:val="25"/>
          <w:szCs w:val="25"/>
          <w:lang w:val="ky-KG" w:eastAsia="ru-RU"/>
        </w:rPr>
      </w:pPr>
    </w:p>
    <w:p w14:paraId="42DA9BFF" w14:textId="38911A96" w:rsidR="00F13754" w:rsidRPr="0042729C" w:rsidRDefault="00F13754" w:rsidP="00F13754">
      <w:pPr>
        <w:spacing w:after="0" w:line="360" w:lineRule="auto"/>
        <w:jc w:val="center"/>
        <w:outlineLvl w:val="0"/>
        <w:rPr>
          <w:rFonts w:ascii="Times New Roman" w:eastAsia="Times New Roman" w:hAnsi="Times New Roman" w:cs="Times New Roman"/>
          <w:b/>
          <w:sz w:val="25"/>
          <w:szCs w:val="25"/>
          <w:lang w:val="ky-KG" w:eastAsia="ru-RU"/>
        </w:rPr>
      </w:pPr>
    </w:p>
    <w:p w14:paraId="31B5CB21" w14:textId="11956304" w:rsidR="00626DCA" w:rsidRPr="0042729C" w:rsidRDefault="00626DCA" w:rsidP="00F13754">
      <w:pPr>
        <w:spacing w:after="0" w:line="360" w:lineRule="auto"/>
        <w:jc w:val="center"/>
        <w:outlineLvl w:val="0"/>
        <w:rPr>
          <w:rFonts w:ascii="Times New Roman" w:eastAsia="Times New Roman" w:hAnsi="Times New Roman" w:cs="Times New Roman"/>
          <w:b/>
          <w:sz w:val="25"/>
          <w:szCs w:val="25"/>
          <w:lang w:val="ky-KG" w:eastAsia="ru-RU"/>
        </w:rPr>
      </w:pPr>
    </w:p>
    <w:p w14:paraId="2B0441D5" w14:textId="77777777" w:rsidR="00626DCA" w:rsidRPr="0042729C" w:rsidRDefault="00626DCA" w:rsidP="00F13754">
      <w:pPr>
        <w:spacing w:after="0" w:line="360" w:lineRule="auto"/>
        <w:jc w:val="center"/>
        <w:outlineLvl w:val="0"/>
        <w:rPr>
          <w:rFonts w:ascii="Times New Roman" w:eastAsia="Times New Roman" w:hAnsi="Times New Roman" w:cs="Times New Roman"/>
          <w:b/>
          <w:sz w:val="25"/>
          <w:szCs w:val="25"/>
          <w:lang w:val="ky-KG" w:eastAsia="ru-RU"/>
        </w:rPr>
      </w:pPr>
    </w:p>
    <w:p w14:paraId="414DBADC" w14:textId="4D2ABD88" w:rsidR="00626DCA" w:rsidRPr="0042729C" w:rsidRDefault="00626DCA" w:rsidP="00626DCA">
      <w:pPr>
        <w:spacing w:after="0" w:line="360" w:lineRule="auto"/>
        <w:jc w:val="center"/>
        <w:outlineLvl w:val="0"/>
        <w:rPr>
          <w:rFonts w:ascii="Times New Roman" w:eastAsia="Times New Roman" w:hAnsi="Times New Roman" w:cs="Times New Roman"/>
          <w:b/>
          <w:bCs/>
          <w:sz w:val="25"/>
          <w:szCs w:val="25"/>
          <w:lang w:eastAsia="ru-RU"/>
        </w:rPr>
      </w:pPr>
      <w:r w:rsidRPr="0042729C">
        <w:rPr>
          <w:rFonts w:ascii="Times New Roman" w:eastAsia="Times New Roman" w:hAnsi="Times New Roman" w:cs="Times New Roman"/>
          <w:b/>
          <w:bCs/>
          <w:sz w:val="25"/>
          <w:szCs w:val="25"/>
          <w:lang w:eastAsia="ru-RU"/>
        </w:rPr>
        <w:t>БИШКЕК</w:t>
      </w:r>
      <w:r w:rsidR="00F13754" w:rsidRPr="0042729C">
        <w:rPr>
          <w:rFonts w:ascii="Times New Roman" w:eastAsia="Times New Roman" w:hAnsi="Times New Roman" w:cs="Times New Roman"/>
          <w:b/>
          <w:bCs/>
          <w:sz w:val="25"/>
          <w:szCs w:val="25"/>
          <w:lang w:eastAsia="ru-RU"/>
        </w:rPr>
        <w:t xml:space="preserve"> – 2022</w:t>
      </w:r>
    </w:p>
    <w:p w14:paraId="3C64D805" w14:textId="54CECFAC" w:rsidR="00DB7503" w:rsidRPr="00B71DBA" w:rsidRDefault="00973A30" w:rsidP="00B71DBA">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lastRenderedPageBreak/>
        <w:t>Работа выполнена на кафедре биохимии с курсом общей и биоорганической химии им.</w:t>
      </w:r>
      <w:r w:rsidR="00D17045"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А.</w:t>
      </w:r>
      <w:r w:rsidR="00D17045"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Дж.</w:t>
      </w:r>
      <w:r w:rsidR="00D17045"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Джумалиева и межотраслевом учебно-научном центре биомедицинских исследований Кыргызской Государственной медицинской академии им. И.</w:t>
      </w:r>
      <w:r w:rsidR="00EF3430"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К.</w:t>
      </w:r>
      <w:r w:rsidR="00EF3430"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Ахунбаева</w:t>
      </w:r>
      <w:r w:rsidR="00D64F71" w:rsidRPr="0042729C">
        <w:rPr>
          <w:rFonts w:ascii="Times New Roman" w:eastAsia="Times New Roman" w:hAnsi="Times New Roman" w:cs="Times New Roman"/>
          <w:sz w:val="25"/>
          <w:szCs w:val="25"/>
          <w:lang w:eastAsia="ru-RU"/>
        </w:rPr>
        <w:t>.</w:t>
      </w:r>
    </w:p>
    <w:p w14:paraId="03C00213" w14:textId="77777777" w:rsidR="00973A30" w:rsidRPr="0042729C" w:rsidRDefault="00973A30" w:rsidP="0038501B">
      <w:pPr>
        <w:spacing w:after="0" w:line="240" w:lineRule="auto"/>
        <w:rPr>
          <w:rFonts w:ascii="Times New Roman" w:eastAsia="Times New Roman" w:hAnsi="Times New Roman" w:cs="Times New Roman"/>
          <w:b/>
          <w:sz w:val="25"/>
          <w:szCs w:val="25"/>
          <w:lang w:eastAsia="ru-RU"/>
        </w:rPr>
      </w:pPr>
    </w:p>
    <w:p w14:paraId="781C469A" w14:textId="77777777" w:rsidR="00973A30" w:rsidRPr="0042729C" w:rsidRDefault="00973A30" w:rsidP="00973A30">
      <w:pPr>
        <w:spacing w:after="0" w:line="240" w:lineRule="auto"/>
        <w:rPr>
          <w:rFonts w:ascii="Times New Roman" w:eastAsia="Times New Roman" w:hAnsi="Times New Roman" w:cs="Times New Roman"/>
          <w:b/>
          <w:sz w:val="25"/>
          <w:szCs w:val="25"/>
          <w:lang w:eastAsia="ru-RU"/>
        </w:rPr>
      </w:pPr>
      <w:bookmarkStart w:id="2" w:name="_Hlk98344873"/>
      <w:bookmarkStart w:id="3" w:name="_Hlk98344916"/>
      <w:r w:rsidRPr="0042729C">
        <w:rPr>
          <w:rFonts w:ascii="Times New Roman" w:eastAsia="Times New Roman" w:hAnsi="Times New Roman" w:cs="Times New Roman"/>
          <w:b/>
          <w:sz w:val="25"/>
          <w:szCs w:val="25"/>
          <w:lang w:eastAsia="ru-RU"/>
        </w:rPr>
        <w:t>Научный руководит</w:t>
      </w:r>
      <w:r w:rsidR="007E7649" w:rsidRPr="0042729C">
        <w:rPr>
          <w:rFonts w:ascii="Times New Roman" w:eastAsia="Times New Roman" w:hAnsi="Times New Roman" w:cs="Times New Roman"/>
          <w:b/>
          <w:sz w:val="25"/>
          <w:szCs w:val="25"/>
          <w:lang w:eastAsia="ru-RU"/>
        </w:rPr>
        <w:t xml:space="preserve">ель:                      </w:t>
      </w:r>
      <w:r w:rsidRPr="0042729C">
        <w:rPr>
          <w:rFonts w:ascii="Times New Roman" w:eastAsia="Times New Roman" w:hAnsi="Times New Roman" w:cs="Times New Roman"/>
          <w:b/>
          <w:sz w:val="25"/>
          <w:szCs w:val="25"/>
          <w:lang w:eastAsia="ru-RU"/>
        </w:rPr>
        <w:t>Махмудова Жылдыз Акматовна</w:t>
      </w:r>
    </w:p>
    <w:p w14:paraId="6FCD6885" w14:textId="77777777" w:rsidR="0038501B" w:rsidRPr="0042729C" w:rsidRDefault="004F1E94"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доктор биологических наук, доцент</w:t>
      </w:r>
      <w:r w:rsidR="001E78B0" w:rsidRPr="0042729C">
        <w:rPr>
          <w:rFonts w:ascii="Times New Roman" w:eastAsia="Times New Roman" w:hAnsi="Times New Roman" w:cs="Times New Roman"/>
          <w:b/>
          <w:sz w:val="25"/>
          <w:szCs w:val="25"/>
          <w:lang w:eastAsia="ru-RU"/>
        </w:rPr>
        <w:t>,</w:t>
      </w:r>
      <w:r w:rsidR="0038501B" w:rsidRPr="0042729C">
        <w:rPr>
          <w:rFonts w:ascii="Times New Roman" w:eastAsia="Times New Roman" w:hAnsi="Times New Roman" w:cs="Times New Roman"/>
          <w:b/>
          <w:sz w:val="25"/>
          <w:szCs w:val="25"/>
          <w:lang w:eastAsia="ru-RU"/>
        </w:rPr>
        <w:t xml:space="preserve">               </w:t>
      </w:r>
    </w:p>
    <w:p w14:paraId="362FA9C8" w14:textId="77777777" w:rsidR="0038501B" w:rsidRPr="0042729C" w:rsidRDefault="0038501B"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A57366" w:rsidRPr="0042729C">
        <w:rPr>
          <w:rFonts w:ascii="Times New Roman" w:eastAsia="Times New Roman" w:hAnsi="Times New Roman" w:cs="Times New Roman"/>
          <w:b/>
          <w:sz w:val="25"/>
          <w:szCs w:val="25"/>
          <w:lang w:eastAsia="ru-RU"/>
        </w:rPr>
        <w:t xml:space="preserve">заведующая кафедрой </w:t>
      </w:r>
      <w:r w:rsidR="002303A5" w:rsidRPr="0042729C">
        <w:rPr>
          <w:rFonts w:ascii="Times New Roman" w:eastAsia="Times New Roman" w:hAnsi="Times New Roman" w:cs="Times New Roman"/>
          <w:b/>
          <w:sz w:val="25"/>
          <w:szCs w:val="25"/>
          <w:lang w:eastAsia="ru-RU"/>
        </w:rPr>
        <w:t xml:space="preserve">биохимии </w:t>
      </w:r>
      <w:r w:rsidRPr="0042729C">
        <w:rPr>
          <w:rFonts w:ascii="Times New Roman" w:eastAsia="Times New Roman" w:hAnsi="Times New Roman" w:cs="Times New Roman"/>
          <w:b/>
          <w:sz w:val="25"/>
          <w:szCs w:val="25"/>
          <w:lang w:eastAsia="ru-RU"/>
        </w:rPr>
        <w:t xml:space="preserve">              </w:t>
      </w:r>
    </w:p>
    <w:p w14:paraId="5D91340C" w14:textId="77777777" w:rsidR="0038501B" w:rsidRPr="0042729C" w:rsidRDefault="0038501B"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A57366" w:rsidRPr="0042729C">
        <w:rPr>
          <w:rFonts w:ascii="Times New Roman" w:eastAsia="Times New Roman" w:hAnsi="Times New Roman" w:cs="Times New Roman"/>
          <w:b/>
          <w:sz w:val="25"/>
          <w:szCs w:val="25"/>
          <w:lang w:eastAsia="ru-RU"/>
        </w:rPr>
        <w:t xml:space="preserve">с курсом общей и </w:t>
      </w:r>
      <w:r w:rsidR="002303A5" w:rsidRPr="0042729C">
        <w:rPr>
          <w:rFonts w:ascii="Times New Roman" w:eastAsia="Times New Roman" w:hAnsi="Times New Roman" w:cs="Times New Roman"/>
          <w:b/>
          <w:sz w:val="25"/>
          <w:szCs w:val="25"/>
          <w:lang w:eastAsia="ru-RU"/>
        </w:rPr>
        <w:t>биоорганической химии</w:t>
      </w:r>
      <w:r w:rsidRPr="0042729C">
        <w:rPr>
          <w:rFonts w:ascii="Times New Roman" w:eastAsia="Times New Roman" w:hAnsi="Times New Roman" w:cs="Times New Roman"/>
          <w:b/>
          <w:sz w:val="25"/>
          <w:szCs w:val="25"/>
          <w:lang w:eastAsia="ru-RU"/>
        </w:rPr>
        <w:t xml:space="preserve">  </w:t>
      </w:r>
    </w:p>
    <w:p w14:paraId="26869AC2" w14:textId="77777777" w:rsidR="00A57366" w:rsidRPr="0042729C" w:rsidRDefault="0038501B"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им А.</w:t>
      </w:r>
      <w:r w:rsidR="002303A5"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Дж.</w:t>
      </w:r>
      <w:r w:rsidR="002303A5" w:rsidRPr="0042729C">
        <w:rPr>
          <w:rFonts w:ascii="Times New Roman" w:eastAsia="Times New Roman" w:hAnsi="Times New Roman" w:cs="Times New Roman"/>
          <w:b/>
          <w:sz w:val="25"/>
          <w:szCs w:val="25"/>
          <w:lang w:eastAsia="ru-RU"/>
        </w:rPr>
        <w:t xml:space="preserve"> </w:t>
      </w:r>
      <w:r w:rsidR="00A57366" w:rsidRPr="0042729C">
        <w:rPr>
          <w:rFonts w:ascii="Times New Roman" w:eastAsia="Times New Roman" w:hAnsi="Times New Roman" w:cs="Times New Roman"/>
          <w:b/>
          <w:sz w:val="25"/>
          <w:szCs w:val="25"/>
          <w:lang w:eastAsia="ru-RU"/>
        </w:rPr>
        <w:t xml:space="preserve">Джумалиева </w:t>
      </w:r>
    </w:p>
    <w:p w14:paraId="14EBDB9F" w14:textId="77777777" w:rsidR="007E7649" w:rsidRPr="0042729C" w:rsidRDefault="00A57366"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E00BF9" w:rsidRPr="0042729C">
        <w:rPr>
          <w:rFonts w:ascii="Times New Roman" w:eastAsia="Times New Roman" w:hAnsi="Times New Roman" w:cs="Times New Roman"/>
          <w:b/>
          <w:sz w:val="25"/>
          <w:szCs w:val="25"/>
          <w:lang w:eastAsia="ru-RU"/>
        </w:rPr>
        <w:t>Кыргызской г</w:t>
      </w:r>
      <w:r w:rsidR="007E7649" w:rsidRPr="0042729C">
        <w:rPr>
          <w:rFonts w:ascii="Times New Roman" w:eastAsia="Times New Roman" w:hAnsi="Times New Roman" w:cs="Times New Roman"/>
          <w:b/>
          <w:sz w:val="25"/>
          <w:szCs w:val="25"/>
          <w:lang w:eastAsia="ru-RU"/>
        </w:rPr>
        <w:t xml:space="preserve">осударственной </w:t>
      </w:r>
    </w:p>
    <w:p w14:paraId="37551FC1" w14:textId="77777777" w:rsidR="001E78B0" w:rsidRPr="0042729C" w:rsidRDefault="007E7649"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медицинской академии</w:t>
      </w:r>
      <w:r w:rsidR="00A57366" w:rsidRPr="0042729C">
        <w:rPr>
          <w:rFonts w:ascii="Times New Roman" w:eastAsia="Times New Roman" w:hAnsi="Times New Roman" w:cs="Times New Roman"/>
          <w:b/>
          <w:sz w:val="25"/>
          <w:szCs w:val="25"/>
          <w:lang w:eastAsia="ru-RU"/>
        </w:rPr>
        <w:t xml:space="preserve"> им. И. К. Ахунбаева</w:t>
      </w:r>
    </w:p>
    <w:p w14:paraId="57B00368" w14:textId="77777777" w:rsidR="00DB7503" w:rsidRPr="0042729C" w:rsidRDefault="00DB7503" w:rsidP="00F13754">
      <w:pPr>
        <w:spacing w:after="0" w:line="240" w:lineRule="auto"/>
        <w:jc w:val="center"/>
        <w:rPr>
          <w:rFonts w:ascii="Times New Roman" w:eastAsia="Times New Roman" w:hAnsi="Times New Roman" w:cs="Times New Roman"/>
          <w:b/>
          <w:sz w:val="25"/>
          <w:szCs w:val="25"/>
          <w:lang w:eastAsia="ru-RU"/>
        </w:rPr>
      </w:pPr>
    </w:p>
    <w:p w14:paraId="167F93E3" w14:textId="77777777" w:rsidR="008F6288" w:rsidRPr="0042729C" w:rsidRDefault="00973A30"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Официальные оппоненты:        </w:t>
      </w:r>
      <w:r w:rsidR="004765BF" w:rsidRPr="0042729C">
        <w:rPr>
          <w:rFonts w:ascii="Times New Roman" w:eastAsia="Times New Roman" w:hAnsi="Times New Roman" w:cs="Times New Roman"/>
          <w:b/>
          <w:sz w:val="25"/>
          <w:szCs w:val="25"/>
          <w:lang w:eastAsia="ru-RU"/>
        </w:rPr>
        <w:t xml:space="preserve">   </w:t>
      </w:r>
      <w:r w:rsidR="007920B1"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8F6288" w:rsidRPr="0042729C">
        <w:rPr>
          <w:rFonts w:ascii="Times New Roman" w:eastAsia="Times New Roman" w:hAnsi="Times New Roman" w:cs="Times New Roman"/>
          <w:b/>
          <w:sz w:val="25"/>
          <w:szCs w:val="25"/>
          <w:lang w:eastAsia="ru-RU"/>
        </w:rPr>
        <w:t>Мурзахметова Майра Кабдраушевна</w:t>
      </w:r>
      <w:r w:rsidR="007920B1" w:rsidRPr="0042729C">
        <w:rPr>
          <w:rFonts w:ascii="Times New Roman" w:eastAsia="Times New Roman" w:hAnsi="Times New Roman" w:cs="Times New Roman"/>
          <w:b/>
          <w:sz w:val="25"/>
          <w:szCs w:val="25"/>
          <w:lang w:eastAsia="ru-RU"/>
        </w:rPr>
        <w:t xml:space="preserve">  </w:t>
      </w:r>
    </w:p>
    <w:p w14:paraId="37591C8B" w14:textId="77777777" w:rsidR="004C4FAF" w:rsidRPr="0042729C" w:rsidRDefault="008F6288"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 xml:space="preserve"> доктор биологических наук,</w:t>
      </w:r>
      <w:r w:rsidR="004C4FAF" w:rsidRPr="0042729C">
        <w:rPr>
          <w:rFonts w:ascii="Times New Roman" w:eastAsia="Times New Roman" w:hAnsi="Times New Roman" w:cs="Times New Roman"/>
          <w:b/>
          <w:sz w:val="25"/>
          <w:szCs w:val="25"/>
          <w:lang w:eastAsia="ru-RU"/>
        </w:rPr>
        <w:t xml:space="preserve"> профессор</w:t>
      </w:r>
      <w:r w:rsidR="002303A5" w:rsidRPr="0042729C">
        <w:rPr>
          <w:rFonts w:ascii="Times New Roman" w:eastAsia="Times New Roman" w:hAnsi="Times New Roman" w:cs="Times New Roman"/>
          <w:b/>
          <w:sz w:val="25"/>
          <w:szCs w:val="25"/>
          <w:lang w:eastAsia="ru-RU"/>
        </w:rPr>
        <w:t>,</w:t>
      </w:r>
      <w:r w:rsidR="004C4FAF"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 xml:space="preserve"> </w:t>
      </w:r>
      <w:r w:rsidR="004C4FAF" w:rsidRPr="0042729C">
        <w:rPr>
          <w:rFonts w:ascii="Times New Roman" w:eastAsia="Times New Roman" w:hAnsi="Times New Roman" w:cs="Times New Roman"/>
          <w:b/>
          <w:sz w:val="25"/>
          <w:szCs w:val="25"/>
          <w:lang w:eastAsia="ru-RU"/>
        </w:rPr>
        <w:t xml:space="preserve">   </w:t>
      </w:r>
    </w:p>
    <w:p w14:paraId="70A8D95C" w14:textId="77777777" w:rsidR="004C4FAF" w:rsidRPr="0042729C" w:rsidRDefault="004C4FAF"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 xml:space="preserve">профессор </w:t>
      </w:r>
      <w:r w:rsidR="008F6288" w:rsidRPr="0042729C">
        <w:rPr>
          <w:rFonts w:ascii="Times New Roman" w:eastAsia="Times New Roman" w:hAnsi="Times New Roman" w:cs="Times New Roman"/>
          <w:b/>
          <w:sz w:val="25"/>
          <w:szCs w:val="25"/>
          <w:lang w:eastAsia="ru-RU"/>
        </w:rPr>
        <w:t xml:space="preserve">кафедры биофизики, </w:t>
      </w:r>
      <w:r w:rsidRPr="0042729C">
        <w:rPr>
          <w:rFonts w:ascii="Times New Roman" w:eastAsia="Times New Roman" w:hAnsi="Times New Roman" w:cs="Times New Roman"/>
          <w:b/>
          <w:sz w:val="25"/>
          <w:szCs w:val="25"/>
          <w:lang w:eastAsia="ru-RU"/>
        </w:rPr>
        <w:t xml:space="preserve">   </w:t>
      </w:r>
    </w:p>
    <w:p w14:paraId="18A78899" w14:textId="77777777" w:rsidR="004C4FAF" w:rsidRPr="0042729C" w:rsidRDefault="004C4FAF" w:rsidP="00973A30">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8F6288" w:rsidRPr="0042729C">
        <w:rPr>
          <w:rFonts w:ascii="Times New Roman" w:eastAsia="Times New Roman" w:hAnsi="Times New Roman" w:cs="Times New Roman"/>
          <w:b/>
          <w:sz w:val="25"/>
          <w:szCs w:val="25"/>
          <w:lang w:eastAsia="ru-RU"/>
        </w:rPr>
        <w:t>биомед</w:t>
      </w:r>
      <w:r w:rsidRPr="0042729C">
        <w:rPr>
          <w:rFonts w:ascii="Times New Roman" w:eastAsia="Times New Roman" w:hAnsi="Times New Roman" w:cs="Times New Roman"/>
          <w:b/>
          <w:sz w:val="25"/>
          <w:szCs w:val="25"/>
          <w:lang w:eastAsia="ru-RU"/>
        </w:rPr>
        <w:t xml:space="preserve">ицины и </w:t>
      </w:r>
      <w:r w:rsidR="008F6288" w:rsidRPr="0042729C">
        <w:rPr>
          <w:rFonts w:ascii="Times New Roman" w:eastAsia="Times New Roman" w:hAnsi="Times New Roman" w:cs="Times New Roman"/>
          <w:b/>
          <w:sz w:val="25"/>
          <w:szCs w:val="25"/>
          <w:lang w:eastAsia="ru-RU"/>
        </w:rPr>
        <w:t xml:space="preserve">нейронауки Казахского </w:t>
      </w:r>
      <w:r w:rsidRPr="0042729C">
        <w:rPr>
          <w:rFonts w:ascii="Times New Roman" w:eastAsia="Times New Roman" w:hAnsi="Times New Roman" w:cs="Times New Roman"/>
          <w:b/>
          <w:sz w:val="25"/>
          <w:szCs w:val="25"/>
          <w:lang w:eastAsia="ru-RU"/>
        </w:rPr>
        <w:t xml:space="preserve">                  </w:t>
      </w:r>
    </w:p>
    <w:p w14:paraId="6E3017E4" w14:textId="77777777" w:rsidR="008F6288" w:rsidRPr="0042729C" w:rsidRDefault="004C4FAF"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национального</w:t>
      </w:r>
      <w:r w:rsidR="007E7649" w:rsidRPr="0042729C">
        <w:rPr>
          <w:rFonts w:ascii="Times New Roman" w:eastAsia="Times New Roman" w:hAnsi="Times New Roman" w:cs="Times New Roman"/>
          <w:b/>
          <w:sz w:val="25"/>
          <w:szCs w:val="25"/>
          <w:lang w:eastAsia="ru-RU"/>
        </w:rPr>
        <w:t xml:space="preserve"> университета </w:t>
      </w:r>
      <w:r w:rsidR="008F6288" w:rsidRPr="0042729C">
        <w:rPr>
          <w:rFonts w:ascii="Times New Roman" w:eastAsia="Times New Roman" w:hAnsi="Times New Roman" w:cs="Times New Roman"/>
          <w:b/>
          <w:sz w:val="25"/>
          <w:szCs w:val="25"/>
          <w:lang w:eastAsia="ru-RU"/>
        </w:rPr>
        <w:t xml:space="preserve">им. Аль-Фараби      </w:t>
      </w:r>
    </w:p>
    <w:p w14:paraId="46117C84" w14:textId="77777777" w:rsidR="008F6288" w:rsidRPr="0042729C" w:rsidRDefault="008F6288" w:rsidP="008F6288">
      <w:pPr>
        <w:spacing w:after="0" w:line="240" w:lineRule="auto"/>
        <w:rPr>
          <w:rFonts w:ascii="Times New Roman" w:eastAsia="Times New Roman" w:hAnsi="Times New Roman" w:cs="Times New Roman"/>
          <w:b/>
          <w:sz w:val="25"/>
          <w:szCs w:val="25"/>
          <w:lang w:eastAsia="ru-RU"/>
        </w:rPr>
      </w:pPr>
    </w:p>
    <w:p w14:paraId="27E2A301" w14:textId="77777777" w:rsidR="008F6288" w:rsidRPr="0042729C" w:rsidRDefault="008F6288"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Ахматова Айгуль Токтосуновна</w:t>
      </w:r>
    </w:p>
    <w:p w14:paraId="3C94290B" w14:textId="77777777" w:rsidR="008F6288" w:rsidRPr="0042729C" w:rsidRDefault="008F6288"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кандидат биологических наук, доцент</w:t>
      </w:r>
      <w:r w:rsidR="007E7649" w:rsidRPr="0042729C">
        <w:rPr>
          <w:rFonts w:ascii="Times New Roman" w:eastAsia="Times New Roman" w:hAnsi="Times New Roman" w:cs="Times New Roman"/>
          <w:b/>
          <w:sz w:val="25"/>
          <w:szCs w:val="25"/>
          <w:lang w:eastAsia="ru-RU"/>
        </w:rPr>
        <w:t>,</w:t>
      </w:r>
      <w:r w:rsidRPr="0042729C">
        <w:rPr>
          <w:rFonts w:ascii="Times New Roman" w:eastAsia="Times New Roman" w:hAnsi="Times New Roman" w:cs="Times New Roman"/>
          <w:b/>
          <w:sz w:val="25"/>
          <w:szCs w:val="25"/>
          <w:lang w:eastAsia="ru-RU"/>
        </w:rPr>
        <w:t xml:space="preserve"> </w:t>
      </w:r>
    </w:p>
    <w:p w14:paraId="1AF75002" w14:textId="77777777" w:rsidR="007E7649" w:rsidRPr="0042729C" w:rsidRDefault="008F6288"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доцент </w:t>
      </w:r>
      <w:r w:rsidRPr="0042729C">
        <w:rPr>
          <w:rFonts w:ascii="Times New Roman" w:eastAsia="Times New Roman" w:hAnsi="Times New Roman" w:cs="Times New Roman"/>
          <w:b/>
          <w:sz w:val="25"/>
          <w:szCs w:val="25"/>
          <w:lang w:eastAsia="ru-RU"/>
        </w:rPr>
        <w:t xml:space="preserve">кафедры зоологии, физиологии </w:t>
      </w:r>
      <w:r w:rsidR="007E7649" w:rsidRPr="0042729C">
        <w:rPr>
          <w:rFonts w:ascii="Times New Roman" w:eastAsia="Times New Roman" w:hAnsi="Times New Roman" w:cs="Times New Roman"/>
          <w:b/>
          <w:sz w:val="25"/>
          <w:szCs w:val="25"/>
          <w:lang w:eastAsia="ru-RU"/>
        </w:rPr>
        <w:t xml:space="preserve">           </w:t>
      </w:r>
    </w:p>
    <w:p w14:paraId="1CC51B5E" w14:textId="520A7807" w:rsidR="00142137" w:rsidRPr="0042729C" w:rsidRDefault="007E7649" w:rsidP="00142137">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человека</w:t>
      </w:r>
      <w:r w:rsidR="00142137" w:rsidRPr="0042729C">
        <w:rPr>
          <w:rFonts w:ascii="Times New Roman" w:eastAsia="Times New Roman" w:hAnsi="Times New Roman" w:cs="Times New Roman"/>
          <w:b/>
          <w:sz w:val="25"/>
          <w:szCs w:val="25"/>
          <w:lang w:eastAsia="ru-RU"/>
        </w:rPr>
        <w:t xml:space="preserve"> и животных</w:t>
      </w:r>
    </w:p>
    <w:p w14:paraId="50B7B94B" w14:textId="6F55EB48" w:rsidR="008F6288" w:rsidRPr="0042729C" w:rsidRDefault="00A76C19"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8F6288" w:rsidRPr="0042729C">
        <w:rPr>
          <w:rFonts w:ascii="Times New Roman" w:eastAsia="Times New Roman" w:hAnsi="Times New Roman" w:cs="Times New Roman"/>
          <w:b/>
          <w:sz w:val="25"/>
          <w:szCs w:val="25"/>
          <w:lang w:eastAsia="ru-RU"/>
        </w:rPr>
        <w:t xml:space="preserve">Кыргызского национального </w:t>
      </w:r>
    </w:p>
    <w:p w14:paraId="334C4B69" w14:textId="77777777" w:rsidR="008F6288" w:rsidRPr="0042729C" w:rsidRDefault="008F6288"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университета им. Ж. Баласагына</w:t>
      </w:r>
    </w:p>
    <w:p w14:paraId="42D8CF22" w14:textId="06826E51" w:rsidR="00DB7503" w:rsidRPr="0042729C" w:rsidRDefault="008F6288"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920B1" w:rsidRPr="0042729C">
        <w:rPr>
          <w:rFonts w:ascii="Times New Roman" w:eastAsia="Times New Roman" w:hAnsi="Times New Roman" w:cs="Times New Roman"/>
          <w:b/>
          <w:sz w:val="25"/>
          <w:szCs w:val="25"/>
          <w:lang w:eastAsia="ru-RU"/>
        </w:rPr>
        <w:t xml:space="preserve">                                  </w:t>
      </w:r>
      <w:r w:rsidR="00B71DBA">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 xml:space="preserve">      </w:t>
      </w:r>
    </w:p>
    <w:p w14:paraId="128F1635" w14:textId="77777777" w:rsidR="008F6288" w:rsidRPr="0042729C" w:rsidRDefault="007920B1"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Ведущая организац</w:t>
      </w:r>
      <w:r w:rsidR="007E7649" w:rsidRPr="0042729C">
        <w:rPr>
          <w:rFonts w:ascii="Times New Roman" w:eastAsia="Times New Roman" w:hAnsi="Times New Roman" w:cs="Times New Roman"/>
          <w:b/>
          <w:sz w:val="25"/>
          <w:szCs w:val="25"/>
          <w:lang w:eastAsia="ru-RU"/>
        </w:rPr>
        <w:t xml:space="preserve">ия:                         </w:t>
      </w:r>
      <w:r w:rsidR="008F6288" w:rsidRPr="0042729C">
        <w:rPr>
          <w:rFonts w:ascii="Times New Roman" w:eastAsia="Times New Roman" w:hAnsi="Times New Roman" w:cs="Times New Roman"/>
          <w:b/>
          <w:sz w:val="25"/>
          <w:szCs w:val="25"/>
          <w:lang w:eastAsia="ru-RU"/>
        </w:rPr>
        <w:t xml:space="preserve">Институт ботаники, физиологии и        </w:t>
      </w:r>
    </w:p>
    <w:p w14:paraId="1653B457" w14:textId="77777777" w:rsidR="0040328A" w:rsidRPr="0042729C" w:rsidRDefault="008F6288" w:rsidP="0040328A">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b/>
          <w:sz w:val="25"/>
          <w:szCs w:val="25"/>
          <w:lang w:eastAsia="ru-RU"/>
        </w:rPr>
        <w:t>генетики</w:t>
      </w:r>
      <w:r w:rsidR="007920B1" w:rsidRPr="0042729C">
        <w:rPr>
          <w:rFonts w:ascii="Times New Roman" w:eastAsia="Times New Roman" w:hAnsi="Times New Roman" w:cs="Times New Roman"/>
          <w:b/>
          <w:sz w:val="25"/>
          <w:szCs w:val="25"/>
          <w:lang w:eastAsia="ru-RU"/>
        </w:rPr>
        <w:t xml:space="preserve"> </w:t>
      </w:r>
      <w:r w:rsidR="00D17045" w:rsidRPr="0042729C">
        <w:rPr>
          <w:rFonts w:ascii="Times New Roman" w:eastAsia="Times New Roman" w:hAnsi="Times New Roman" w:cs="Times New Roman"/>
          <w:b/>
          <w:sz w:val="25"/>
          <w:szCs w:val="25"/>
          <w:lang w:eastAsia="ru-RU"/>
        </w:rPr>
        <w:t xml:space="preserve">растений, </w:t>
      </w:r>
      <w:r w:rsidR="0040328A" w:rsidRPr="0042729C">
        <w:rPr>
          <w:rFonts w:ascii="Times New Roman" w:eastAsia="Times New Roman" w:hAnsi="Times New Roman" w:cs="Times New Roman"/>
          <w:b/>
          <w:sz w:val="25"/>
          <w:szCs w:val="25"/>
          <w:lang w:eastAsia="ru-RU"/>
        </w:rPr>
        <w:t xml:space="preserve">Национальной академии         </w:t>
      </w:r>
    </w:p>
    <w:p w14:paraId="243A3337" w14:textId="77777777" w:rsidR="0040328A" w:rsidRDefault="0040328A" w:rsidP="0040328A">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наук Республики Таджикистан </w:t>
      </w:r>
    </w:p>
    <w:p w14:paraId="1D01E6CF" w14:textId="358C32FD" w:rsidR="00B71DBA" w:rsidRDefault="00B71DBA" w:rsidP="0040328A">
      <w:pPr>
        <w:spacing w:after="0" w:line="240" w:lineRule="auto"/>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 xml:space="preserve">                                                                   </w:t>
      </w:r>
      <w:r w:rsidR="00E25D21">
        <w:rPr>
          <w:rFonts w:ascii="Times New Roman" w:eastAsia="Times New Roman" w:hAnsi="Times New Roman" w:cs="Times New Roman"/>
          <w:b/>
          <w:sz w:val="25"/>
          <w:szCs w:val="25"/>
          <w:lang w:eastAsia="ru-RU"/>
        </w:rPr>
        <w:t>лаборатория</w:t>
      </w:r>
      <w:r w:rsidRPr="00B71DBA">
        <w:rPr>
          <w:rFonts w:ascii="Times New Roman" w:eastAsia="Times New Roman" w:hAnsi="Times New Roman" w:cs="Times New Roman"/>
          <w:b/>
          <w:sz w:val="25"/>
          <w:szCs w:val="25"/>
          <w:lang w:eastAsia="ru-RU"/>
        </w:rPr>
        <w:t xml:space="preserve"> биотехнологии и молекулярной </w:t>
      </w:r>
      <w:r>
        <w:rPr>
          <w:rFonts w:ascii="Times New Roman" w:eastAsia="Times New Roman" w:hAnsi="Times New Roman" w:cs="Times New Roman"/>
          <w:b/>
          <w:sz w:val="25"/>
          <w:szCs w:val="25"/>
          <w:lang w:eastAsia="ru-RU"/>
        </w:rPr>
        <w:t xml:space="preserve">  </w:t>
      </w:r>
    </w:p>
    <w:p w14:paraId="67CB9500" w14:textId="7304D193" w:rsidR="0040328A" w:rsidRPr="0042729C" w:rsidRDefault="00B71DBA" w:rsidP="0040328A">
      <w:pPr>
        <w:spacing w:after="0" w:line="240" w:lineRule="auto"/>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 xml:space="preserve">                                                                   </w:t>
      </w:r>
      <w:r w:rsidRPr="00B71DBA">
        <w:rPr>
          <w:rFonts w:ascii="Times New Roman" w:eastAsia="Times New Roman" w:hAnsi="Times New Roman" w:cs="Times New Roman"/>
          <w:b/>
          <w:sz w:val="25"/>
          <w:szCs w:val="25"/>
          <w:lang w:eastAsia="ru-RU"/>
        </w:rPr>
        <w:t>биологии</w:t>
      </w:r>
      <w:r w:rsidR="001D15AA">
        <w:rPr>
          <w:rFonts w:ascii="Times New Roman" w:eastAsia="Times New Roman" w:hAnsi="Times New Roman" w:cs="Times New Roman"/>
          <w:b/>
          <w:sz w:val="25"/>
          <w:szCs w:val="25"/>
          <w:lang w:eastAsia="ru-RU"/>
        </w:rPr>
        <w:t xml:space="preserve"> и </w:t>
      </w:r>
      <w:r w:rsidR="0040328A" w:rsidRPr="0042729C">
        <w:rPr>
          <w:rFonts w:ascii="Times New Roman" w:eastAsia="Times New Roman" w:hAnsi="Times New Roman" w:cs="Times New Roman"/>
          <w:b/>
          <w:sz w:val="25"/>
          <w:szCs w:val="25"/>
          <w:lang w:eastAsia="ru-RU"/>
        </w:rPr>
        <w:t>лаборатория биохимии фотосинтеза</w:t>
      </w:r>
    </w:p>
    <w:p w14:paraId="082020E8" w14:textId="77777777" w:rsidR="0038501B" w:rsidRPr="0042729C" w:rsidRDefault="0038501B" w:rsidP="008F6288">
      <w:pPr>
        <w:spacing w:after="0" w:line="240" w:lineRule="auto"/>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 xml:space="preserve">                                        </w:t>
      </w:r>
      <w:r w:rsidR="007E7649" w:rsidRPr="0042729C">
        <w:rPr>
          <w:rFonts w:ascii="Times New Roman" w:eastAsia="Times New Roman" w:hAnsi="Times New Roman" w:cs="Times New Roman"/>
          <w:b/>
          <w:sz w:val="25"/>
          <w:szCs w:val="25"/>
          <w:lang w:eastAsia="ru-RU"/>
        </w:rPr>
        <w:t xml:space="preserve">                           </w:t>
      </w:r>
      <w:r w:rsidR="00FB199A" w:rsidRPr="0042729C">
        <w:rPr>
          <w:rFonts w:ascii="Times New Roman" w:eastAsia="Times New Roman" w:hAnsi="Times New Roman" w:cs="Times New Roman"/>
          <w:b/>
          <w:sz w:val="25"/>
          <w:szCs w:val="25"/>
          <w:lang w:eastAsia="ru-RU"/>
        </w:rPr>
        <w:t>(734017</w:t>
      </w:r>
      <w:r w:rsidR="003D7F3F" w:rsidRPr="0042729C">
        <w:rPr>
          <w:rFonts w:ascii="Times New Roman" w:eastAsia="Times New Roman" w:hAnsi="Times New Roman" w:cs="Times New Roman"/>
          <w:b/>
          <w:sz w:val="25"/>
          <w:szCs w:val="25"/>
          <w:lang w:eastAsia="ru-RU"/>
        </w:rPr>
        <w:t xml:space="preserve">, </w:t>
      </w:r>
      <w:r w:rsidR="0040328A" w:rsidRPr="0042729C">
        <w:rPr>
          <w:rFonts w:ascii="Times New Roman" w:eastAsia="Times New Roman" w:hAnsi="Times New Roman" w:cs="Times New Roman"/>
          <w:b/>
          <w:sz w:val="25"/>
          <w:szCs w:val="25"/>
          <w:lang w:eastAsia="ru-RU"/>
        </w:rPr>
        <w:t xml:space="preserve">г. </w:t>
      </w:r>
      <w:r w:rsidRPr="0042729C">
        <w:rPr>
          <w:rFonts w:ascii="Times New Roman" w:eastAsia="Times New Roman" w:hAnsi="Times New Roman" w:cs="Times New Roman"/>
          <w:b/>
          <w:sz w:val="25"/>
          <w:szCs w:val="25"/>
          <w:lang w:eastAsia="ru-RU"/>
        </w:rPr>
        <w:t>Душанбе,</w:t>
      </w:r>
      <w:r w:rsidR="0040328A" w:rsidRPr="0042729C">
        <w:rPr>
          <w:rFonts w:ascii="Times New Roman" w:eastAsia="Times New Roman" w:hAnsi="Times New Roman" w:cs="Times New Roman"/>
          <w:b/>
          <w:sz w:val="25"/>
          <w:szCs w:val="25"/>
          <w:lang w:eastAsia="ru-RU"/>
        </w:rPr>
        <w:t xml:space="preserve"> </w:t>
      </w:r>
      <w:r w:rsidR="003D7F3F" w:rsidRPr="0042729C">
        <w:rPr>
          <w:rFonts w:ascii="Times New Roman" w:eastAsia="Times New Roman" w:hAnsi="Times New Roman" w:cs="Times New Roman"/>
          <w:b/>
          <w:sz w:val="25"/>
          <w:szCs w:val="25"/>
          <w:lang w:eastAsia="ru-RU"/>
        </w:rPr>
        <w:t>ул</w:t>
      </w:r>
      <w:r w:rsidRPr="0042729C">
        <w:rPr>
          <w:rFonts w:ascii="Times New Roman" w:eastAsia="Times New Roman" w:hAnsi="Times New Roman" w:cs="Times New Roman"/>
          <w:b/>
          <w:sz w:val="25"/>
          <w:szCs w:val="25"/>
          <w:lang w:eastAsia="ru-RU"/>
        </w:rPr>
        <w:t>.</w:t>
      </w:r>
      <w:r w:rsidR="003D7F3F" w:rsidRPr="0042729C">
        <w:rPr>
          <w:rFonts w:ascii="Times New Roman" w:eastAsia="Times New Roman" w:hAnsi="Times New Roman" w:cs="Times New Roman"/>
          <w:b/>
          <w:sz w:val="25"/>
          <w:szCs w:val="25"/>
          <w:lang w:eastAsia="ru-RU"/>
        </w:rPr>
        <w:t xml:space="preserve"> Карамова, 27</w:t>
      </w:r>
      <w:r w:rsidRPr="0042729C">
        <w:rPr>
          <w:rFonts w:ascii="Times New Roman" w:eastAsia="Times New Roman" w:hAnsi="Times New Roman" w:cs="Times New Roman"/>
          <w:b/>
          <w:sz w:val="25"/>
          <w:szCs w:val="25"/>
          <w:lang w:eastAsia="ru-RU"/>
        </w:rPr>
        <w:t>)</w:t>
      </w:r>
      <w:r w:rsidR="0040328A" w:rsidRPr="0042729C">
        <w:rPr>
          <w:rFonts w:ascii="Times New Roman" w:eastAsia="Times New Roman" w:hAnsi="Times New Roman" w:cs="Times New Roman"/>
          <w:b/>
          <w:sz w:val="25"/>
          <w:szCs w:val="25"/>
          <w:lang w:eastAsia="ru-RU"/>
        </w:rPr>
        <w:t>.</w:t>
      </w:r>
    </w:p>
    <w:p w14:paraId="539B1A14" w14:textId="77777777" w:rsidR="00791DD4" w:rsidRPr="0042729C" w:rsidRDefault="00791DD4" w:rsidP="00791DD4">
      <w:pPr>
        <w:spacing w:after="0" w:line="240" w:lineRule="auto"/>
        <w:rPr>
          <w:rFonts w:ascii="Times New Roman" w:eastAsia="Times New Roman" w:hAnsi="Times New Roman" w:cs="Times New Roman"/>
          <w:b/>
          <w:sz w:val="25"/>
          <w:szCs w:val="25"/>
          <w:lang w:eastAsia="ru-RU"/>
        </w:rPr>
      </w:pPr>
    </w:p>
    <w:p w14:paraId="00445B25" w14:textId="3924FB92" w:rsidR="00B75A28" w:rsidRPr="0042729C" w:rsidRDefault="00791DD4" w:rsidP="00B75A28">
      <w:pPr>
        <w:spacing w:after="0" w:line="240" w:lineRule="auto"/>
        <w:jc w:val="both"/>
        <w:rPr>
          <w:rFonts w:ascii="Times New Roman" w:eastAsia="Times New Roman" w:hAnsi="Times New Roman" w:cs="Times New Roman"/>
          <w:bCs/>
          <w:iCs/>
          <w:sz w:val="25"/>
          <w:szCs w:val="25"/>
          <w:lang w:eastAsia="ru-RU"/>
        </w:rPr>
      </w:pPr>
      <w:r w:rsidRPr="0042729C">
        <w:rPr>
          <w:rFonts w:ascii="Times New Roman" w:eastAsia="Times New Roman" w:hAnsi="Times New Roman" w:cs="Times New Roman"/>
          <w:sz w:val="25"/>
          <w:szCs w:val="25"/>
          <w:lang w:eastAsia="ru-RU"/>
        </w:rPr>
        <w:tab/>
        <w:t>З</w:t>
      </w:r>
      <w:r w:rsidR="007E7649" w:rsidRPr="0042729C">
        <w:rPr>
          <w:rFonts w:ascii="Times New Roman" w:eastAsia="Times New Roman" w:hAnsi="Times New Roman" w:cs="Times New Roman"/>
          <w:sz w:val="25"/>
          <w:szCs w:val="25"/>
          <w:lang w:eastAsia="ru-RU"/>
        </w:rPr>
        <w:t>ащита диссерт</w:t>
      </w:r>
      <w:r w:rsidR="00BB4C0F" w:rsidRPr="0042729C">
        <w:rPr>
          <w:rFonts w:ascii="Times New Roman" w:eastAsia="Times New Roman" w:hAnsi="Times New Roman" w:cs="Times New Roman"/>
          <w:sz w:val="25"/>
          <w:szCs w:val="25"/>
          <w:lang w:eastAsia="ru-RU"/>
        </w:rPr>
        <w:t xml:space="preserve">ации </w:t>
      </w:r>
      <w:r w:rsidR="00A76C19" w:rsidRPr="0042729C">
        <w:rPr>
          <w:rFonts w:ascii="Times New Roman" w:eastAsia="Times New Roman" w:hAnsi="Times New Roman" w:cs="Times New Roman"/>
          <w:sz w:val="25"/>
          <w:szCs w:val="25"/>
          <w:lang w:eastAsia="ru-RU"/>
        </w:rPr>
        <w:t>состоится 29</w:t>
      </w:r>
      <w:r w:rsidR="00BB4C0F" w:rsidRPr="0042729C">
        <w:rPr>
          <w:rFonts w:ascii="Times New Roman" w:eastAsia="Times New Roman" w:hAnsi="Times New Roman" w:cs="Times New Roman"/>
          <w:sz w:val="25"/>
          <w:szCs w:val="25"/>
          <w:lang w:eastAsia="ru-RU"/>
        </w:rPr>
        <w:t>-апреля 2022 года</w:t>
      </w:r>
      <w:r w:rsidRPr="0042729C">
        <w:rPr>
          <w:rFonts w:ascii="Times New Roman" w:eastAsia="Times New Roman" w:hAnsi="Times New Roman" w:cs="Times New Roman"/>
          <w:sz w:val="25"/>
          <w:szCs w:val="25"/>
          <w:lang w:eastAsia="ru-RU"/>
        </w:rPr>
        <w:t xml:space="preserve"> в 14:00 на заседании диссертационного совета Д </w:t>
      </w:r>
      <w:r w:rsidR="00B75A28" w:rsidRPr="0042729C">
        <w:rPr>
          <w:rFonts w:ascii="Times New Roman" w:eastAsia="Times New Roman" w:hAnsi="Times New Roman" w:cs="Times New Roman"/>
          <w:sz w:val="25"/>
          <w:szCs w:val="25"/>
          <w:lang w:eastAsia="ru-RU"/>
        </w:rPr>
        <w:t>03.20.607</w:t>
      </w:r>
      <w:r w:rsidR="007E7649" w:rsidRPr="0042729C">
        <w:rPr>
          <w:rFonts w:ascii="Times New Roman" w:eastAsia="Times New Roman" w:hAnsi="Times New Roman" w:cs="Times New Roman"/>
          <w:sz w:val="25"/>
          <w:szCs w:val="25"/>
          <w:lang w:eastAsia="ru-RU"/>
        </w:rPr>
        <w:t xml:space="preserve"> по защите диссертаций на соискание ученой степени </w:t>
      </w:r>
      <w:r w:rsidR="00BB4C0F" w:rsidRPr="0042729C">
        <w:rPr>
          <w:rFonts w:ascii="Times New Roman" w:eastAsia="Times New Roman" w:hAnsi="Times New Roman" w:cs="Times New Roman"/>
          <w:sz w:val="25"/>
          <w:szCs w:val="25"/>
          <w:lang w:eastAsia="ru-RU"/>
        </w:rPr>
        <w:t>доктора (</w:t>
      </w:r>
      <w:r w:rsidR="007E7649" w:rsidRPr="0042729C">
        <w:rPr>
          <w:rFonts w:ascii="Times New Roman" w:eastAsia="Times New Roman" w:hAnsi="Times New Roman" w:cs="Times New Roman"/>
          <w:sz w:val="25"/>
          <w:szCs w:val="25"/>
          <w:lang w:eastAsia="ru-RU"/>
        </w:rPr>
        <w:t>кандидата</w:t>
      </w:r>
      <w:r w:rsidR="00BB4C0F" w:rsidRPr="0042729C">
        <w:rPr>
          <w:rFonts w:ascii="Times New Roman" w:eastAsia="Times New Roman" w:hAnsi="Times New Roman" w:cs="Times New Roman"/>
          <w:sz w:val="25"/>
          <w:szCs w:val="25"/>
          <w:lang w:eastAsia="ru-RU"/>
        </w:rPr>
        <w:t>)</w:t>
      </w:r>
      <w:r w:rsidR="007E7649" w:rsidRPr="0042729C">
        <w:rPr>
          <w:rFonts w:ascii="Times New Roman" w:eastAsia="Times New Roman" w:hAnsi="Times New Roman" w:cs="Times New Roman"/>
          <w:sz w:val="25"/>
          <w:szCs w:val="25"/>
          <w:lang w:eastAsia="ru-RU"/>
        </w:rPr>
        <w:t xml:space="preserve"> биологических наук </w:t>
      </w:r>
      <w:r w:rsidR="00B75A28" w:rsidRPr="0042729C">
        <w:rPr>
          <w:rFonts w:ascii="Times New Roman" w:eastAsia="Times New Roman" w:hAnsi="Times New Roman" w:cs="Times New Roman"/>
          <w:sz w:val="25"/>
          <w:szCs w:val="25"/>
          <w:lang w:eastAsia="ru-RU"/>
        </w:rPr>
        <w:t>при Институте биотехнологии НАН КР, Институте гор</w:t>
      </w:r>
      <w:r w:rsidR="00BB4C0F" w:rsidRPr="0042729C">
        <w:rPr>
          <w:rFonts w:ascii="Times New Roman" w:eastAsia="Times New Roman" w:hAnsi="Times New Roman" w:cs="Times New Roman"/>
          <w:sz w:val="25"/>
          <w:szCs w:val="25"/>
          <w:lang w:eastAsia="ru-RU"/>
        </w:rPr>
        <w:t>ной физиологии и медицины НАН Кыргызской Республики</w:t>
      </w:r>
      <w:r w:rsidR="00B75A28" w:rsidRPr="0042729C">
        <w:rPr>
          <w:rFonts w:ascii="Times New Roman" w:eastAsia="Times New Roman" w:hAnsi="Times New Roman" w:cs="Times New Roman"/>
          <w:sz w:val="25"/>
          <w:szCs w:val="25"/>
          <w:lang w:eastAsia="ru-RU"/>
        </w:rPr>
        <w:t xml:space="preserve"> по адресу:</w:t>
      </w:r>
      <w:r w:rsidR="00B75A28" w:rsidRPr="0042729C">
        <w:rPr>
          <w:rFonts w:ascii="Helvetica" w:hAnsi="Helvetica"/>
          <w:b/>
          <w:bCs/>
          <w:i/>
          <w:iCs/>
          <w:color w:val="555353"/>
          <w:sz w:val="25"/>
          <w:szCs w:val="25"/>
          <w:shd w:val="clear" w:color="auto" w:fill="FAFAFA"/>
        </w:rPr>
        <w:t xml:space="preserve"> </w:t>
      </w:r>
      <w:r w:rsidR="00B75A28" w:rsidRPr="0042729C">
        <w:rPr>
          <w:rFonts w:ascii="Times New Roman" w:eastAsia="Times New Roman" w:hAnsi="Times New Roman" w:cs="Times New Roman"/>
          <w:bCs/>
          <w:iCs/>
          <w:sz w:val="25"/>
          <w:szCs w:val="25"/>
          <w:lang w:eastAsia="ru-RU"/>
        </w:rPr>
        <w:t>720071, Кыргызская Республика. г. Бишкек, пр. Чуй, 265а</w:t>
      </w:r>
      <w:r w:rsidR="007E7649" w:rsidRPr="0042729C">
        <w:rPr>
          <w:rFonts w:ascii="Times New Roman" w:eastAsia="Times New Roman" w:hAnsi="Times New Roman" w:cs="Times New Roman"/>
          <w:bCs/>
          <w:iCs/>
          <w:sz w:val="25"/>
          <w:szCs w:val="25"/>
          <w:lang w:eastAsia="ru-RU"/>
        </w:rPr>
        <w:t xml:space="preserve">, 303 </w:t>
      </w:r>
      <w:r w:rsidR="00F148AF" w:rsidRPr="0042729C">
        <w:rPr>
          <w:rFonts w:ascii="Times New Roman" w:eastAsia="Times New Roman" w:hAnsi="Times New Roman" w:cs="Times New Roman"/>
          <w:bCs/>
          <w:iCs/>
          <w:sz w:val="25"/>
          <w:szCs w:val="25"/>
          <w:lang w:eastAsia="ru-RU"/>
        </w:rPr>
        <w:t>ауд.</w:t>
      </w:r>
      <w:r w:rsidR="007E7649" w:rsidRPr="0042729C">
        <w:rPr>
          <w:rFonts w:ascii="Times New Roman" w:eastAsia="Times New Roman" w:hAnsi="Times New Roman" w:cs="Times New Roman"/>
          <w:bCs/>
          <w:iCs/>
          <w:sz w:val="25"/>
          <w:szCs w:val="25"/>
          <w:lang w:eastAsia="ru-RU"/>
        </w:rPr>
        <w:t xml:space="preserve"> </w:t>
      </w:r>
      <w:r w:rsidR="00D61F45" w:rsidRPr="0042729C">
        <w:rPr>
          <w:rFonts w:ascii="Times New Roman" w:eastAsia="Times New Roman" w:hAnsi="Times New Roman" w:cs="Times New Roman"/>
          <w:bCs/>
          <w:iCs/>
          <w:sz w:val="25"/>
          <w:szCs w:val="25"/>
          <w:lang w:eastAsia="ru-RU"/>
        </w:rPr>
        <w:t xml:space="preserve"> </w:t>
      </w:r>
      <w:r w:rsidR="005D5593" w:rsidRPr="0042729C">
        <w:rPr>
          <w:rFonts w:ascii="Times New Roman" w:eastAsia="Times New Roman" w:hAnsi="Times New Roman" w:cs="Times New Roman"/>
          <w:bCs/>
          <w:iCs/>
          <w:sz w:val="25"/>
          <w:szCs w:val="25"/>
          <w:lang w:eastAsia="ru-RU"/>
        </w:rPr>
        <w:t>Ссылка</w:t>
      </w:r>
      <w:r w:rsidR="00D61F45" w:rsidRPr="0042729C">
        <w:rPr>
          <w:rFonts w:ascii="Times New Roman" w:eastAsia="Times New Roman" w:hAnsi="Times New Roman" w:cs="Times New Roman"/>
          <w:bCs/>
          <w:iCs/>
          <w:sz w:val="25"/>
          <w:szCs w:val="25"/>
          <w:lang w:eastAsia="ru-RU"/>
        </w:rPr>
        <w:t xml:space="preserve"> доступа к видеоконференции</w:t>
      </w:r>
      <w:r w:rsidR="005D5593" w:rsidRPr="0042729C">
        <w:rPr>
          <w:rFonts w:ascii="Times New Roman" w:eastAsia="Times New Roman" w:hAnsi="Times New Roman" w:cs="Times New Roman"/>
          <w:bCs/>
          <w:iCs/>
          <w:sz w:val="25"/>
          <w:szCs w:val="25"/>
          <w:lang w:eastAsia="ru-RU"/>
        </w:rPr>
        <w:t xml:space="preserve"> защиты </w:t>
      </w:r>
      <w:r w:rsidR="00EF4198" w:rsidRPr="0042729C">
        <w:rPr>
          <w:rFonts w:ascii="Times New Roman" w:eastAsia="Times New Roman" w:hAnsi="Times New Roman" w:cs="Times New Roman"/>
          <w:bCs/>
          <w:iCs/>
          <w:sz w:val="25"/>
          <w:szCs w:val="25"/>
          <w:lang w:eastAsia="ru-RU"/>
        </w:rPr>
        <w:t>диссертац</w:t>
      </w:r>
      <w:r w:rsidR="00EF4198" w:rsidRPr="0042729C">
        <w:rPr>
          <w:rFonts w:ascii="Times New Roman" w:eastAsia="Times New Roman" w:hAnsi="Times New Roman" w:cs="Times New Roman"/>
          <w:bCs/>
          <w:iCs/>
          <w:sz w:val="25"/>
          <w:szCs w:val="25"/>
          <w:lang w:val="ky-KG" w:eastAsia="ru-RU"/>
        </w:rPr>
        <w:t>ии</w:t>
      </w:r>
      <w:r w:rsidR="00EF4198" w:rsidRPr="0042729C">
        <w:rPr>
          <w:rFonts w:ascii="Times New Roman" w:eastAsia="Times New Roman" w:hAnsi="Times New Roman" w:cs="Times New Roman"/>
          <w:bCs/>
          <w:iCs/>
          <w:sz w:val="25"/>
          <w:szCs w:val="25"/>
          <w:lang w:eastAsia="ru-RU"/>
        </w:rPr>
        <w:t xml:space="preserve"> -</w:t>
      </w:r>
      <w:r w:rsidR="005D5593" w:rsidRPr="0042729C">
        <w:rPr>
          <w:rFonts w:ascii="Times New Roman" w:eastAsia="Times New Roman" w:hAnsi="Times New Roman" w:cs="Times New Roman"/>
          <w:bCs/>
          <w:iCs/>
          <w:sz w:val="25"/>
          <w:szCs w:val="25"/>
          <w:lang w:eastAsia="ru-RU"/>
        </w:rPr>
        <w:t xml:space="preserve"> </w:t>
      </w:r>
      <w:r w:rsidR="00901CAC" w:rsidRPr="0042729C">
        <w:rPr>
          <w:rFonts w:ascii="Times New Roman" w:eastAsia="Times New Roman" w:hAnsi="Times New Roman" w:cs="Times New Roman"/>
          <w:bCs/>
          <w:iCs/>
          <w:sz w:val="25"/>
          <w:szCs w:val="25"/>
          <w:lang w:val="en-US" w:eastAsia="ru-RU"/>
        </w:rPr>
        <w:t>https</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vc</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vak</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kg</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b</w:t>
      </w:r>
      <w:r w:rsidR="00901CAC" w:rsidRPr="0042729C">
        <w:rPr>
          <w:rFonts w:ascii="Times New Roman" w:eastAsia="Times New Roman" w:hAnsi="Times New Roman" w:cs="Times New Roman"/>
          <w:bCs/>
          <w:iCs/>
          <w:sz w:val="25"/>
          <w:szCs w:val="25"/>
          <w:lang w:eastAsia="ru-RU"/>
        </w:rPr>
        <w:t>/032-</w:t>
      </w:r>
      <w:r w:rsidR="00901CAC" w:rsidRPr="0042729C">
        <w:rPr>
          <w:rFonts w:ascii="Times New Roman" w:eastAsia="Times New Roman" w:hAnsi="Times New Roman" w:cs="Times New Roman"/>
          <w:bCs/>
          <w:iCs/>
          <w:sz w:val="25"/>
          <w:szCs w:val="25"/>
          <w:lang w:val="en-US" w:eastAsia="ru-RU"/>
        </w:rPr>
        <w:t>yxz</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w</w:t>
      </w:r>
      <w:r w:rsidR="00901CAC" w:rsidRPr="0042729C">
        <w:rPr>
          <w:rFonts w:ascii="Times New Roman" w:eastAsia="Times New Roman" w:hAnsi="Times New Roman" w:cs="Times New Roman"/>
          <w:bCs/>
          <w:iCs/>
          <w:sz w:val="25"/>
          <w:szCs w:val="25"/>
          <w:lang w:eastAsia="ru-RU"/>
        </w:rPr>
        <w:t>9</w:t>
      </w:r>
      <w:r w:rsidR="00901CAC" w:rsidRPr="0042729C">
        <w:rPr>
          <w:rFonts w:ascii="Times New Roman" w:eastAsia="Times New Roman" w:hAnsi="Times New Roman" w:cs="Times New Roman"/>
          <w:bCs/>
          <w:iCs/>
          <w:sz w:val="25"/>
          <w:szCs w:val="25"/>
          <w:lang w:val="en-US" w:eastAsia="ru-RU"/>
        </w:rPr>
        <w:t>w</w:t>
      </w:r>
      <w:r w:rsidR="00901CAC" w:rsidRPr="0042729C">
        <w:rPr>
          <w:rFonts w:ascii="Times New Roman" w:eastAsia="Times New Roman" w:hAnsi="Times New Roman" w:cs="Times New Roman"/>
          <w:bCs/>
          <w:iCs/>
          <w:sz w:val="25"/>
          <w:szCs w:val="25"/>
          <w:lang w:eastAsia="ru-RU"/>
        </w:rPr>
        <w:t>-</w:t>
      </w:r>
      <w:r w:rsidR="00901CAC" w:rsidRPr="0042729C">
        <w:rPr>
          <w:rFonts w:ascii="Times New Roman" w:eastAsia="Times New Roman" w:hAnsi="Times New Roman" w:cs="Times New Roman"/>
          <w:bCs/>
          <w:iCs/>
          <w:sz w:val="25"/>
          <w:szCs w:val="25"/>
          <w:lang w:val="en-US" w:eastAsia="ru-RU"/>
        </w:rPr>
        <w:t>pbe</w:t>
      </w:r>
      <w:r w:rsidR="00901CAC" w:rsidRPr="0042729C">
        <w:rPr>
          <w:rFonts w:ascii="Times New Roman" w:eastAsia="Times New Roman" w:hAnsi="Times New Roman" w:cs="Times New Roman"/>
          <w:bCs/>
          <w:iCs/>
          <w:sz w:val="25"/>
          <w:szCs w:val="25"/>
          <w:lang w:eastAsia="ru-RU"/>
        </w:rPr>
        <w:t>.</w:t>
      </w:r>
    </w:p>
    <w:p w14:paraId="596940CE" w14:textId="77777777" w:rsidR="00BB4C0F" w:rsidRPr="0042729C" w:rsidRDefault="00B75A28" w:rsidP="00B75A28">
      <w:pPr>
        <w:spacing w:after="0" w:line="240" w:lineRule="auto"/>
        <w:jc w:val="both"/>
        <w:rPr>
          <w:rFonts w:ascii="Times New Roman" w:eastAsia="Times New Roman" w:hAnsi="Times New Roman" w:cs="Times New Roman"/>
          <w:bCs/>
          <w:iCs/>
          <w:sz w:val="25"/>
          <w:szCs w:val="25"/>
          <w:lang w:eastAsia="ru-RU"/>
        </w:rPr>
      </w:pPr>
      <w:r w:rsidRPr="0042729C">
        <w:rPr>
          <w:rFonts w:ascii="Times New Roman" w:eastAsia="Times New Roman" w:hAnsi="Times New Roman" w:cs="Times New Roman"/>
          <w:bCs/>
          <w:iCs/>
          <w:sz w:val="25"/>
          <w:szCs w:val="25"/>
          <w:lang w:eastAsia="ru-RU"/>
        </w:rPr>
        <w:tab/>
        <w:t>С диссертацией можно ознакоми</w:t>
      </w:r>
      <w:r w:rsidR="007E7649" w:rsidRPr="0042729C">
        <w:rPr>
          <w:rFonts w:ascii="Times New Roman" w:eastAsia="Times New Roman" w:hAnsi="Times New Roman" w:cs="Times New Roman"/>
          <w:bCs/>
          <w:iCs/>
          <w:sz w:val="25"/>
          <w:szCs w:val="25"/>
          <w:lang w:eastAsia="ru-RU"/>
        </w:rPr>
        <w:t>ться в библиотеках Института биотехнологии НАН</w:t>
      </w:r>
      <w:r w:rsidRPr="0042729C">
        <w:rPr>
          <w:rFonts w:ascii="Times New Roman" w:eastAsia="Times New Roman" w:hAnsi="Times New Roman" w:cs="Times New Roman"/>
          <w:bCs/>
          <w:iCs/>
          <w:sz w:val="25"/>
          <w:szCs w:val="25"/>
          <w:lang w:eastAsia="ru-RU"/>
        </w:rPr>
        <w:t xml:space="preserve"> </w:t>
      </w:r>
      <w:r w:rsidR="00D61F45" w:rsidRPr="0042729C">
        <w:rPr>
          <w:rFonts w:ascii="Times New Roman" w:eastAsia="Times New Roman" w:hAnsi="Times New Roman" w:cs="Times New Roman"/>
          <w:bCs/>
          <w:iCs/>
          <w:sz w:val="25"/>
          <w:szCs w:val="25"/>
          <w:lang w:eastAsia="ru-RU"/>
        </w:rPr>
        <w:t>Кыргызской Республики (720071, г. Бишкек, пр. Чуй, 265а), Института горной физиологии, медицины НАН Кыргызской Республики (720048 г. Бишкек, ул. Анкара</w:t>
      </w:r>
      <w:r w:rsidR="00BB4C0F" w:rsidRPr="0042729C">
        <w:rPr>
          <w:rFonts w:ascii="Times New Roman" w:eastAsia="Times New Roman" w:hAnsi="Times New Roman" w:cs="Times New Roman"/>
          <w:bCs/>
          <w:iCs/>
          <w:sz w:val="25"/>
          <w:szCs w:val="25"/>
          <w:lang w:eastAsia="ru-RU"/>
        </w:rPr>
        <w:t>,</w:t>
      </w:r>
      <w:r w:rsidR="00D61F45" w:rsidRPr="0042729C">
        <w:rPr>
          <w:rFonts w:ascii="Times New Roman" w:eastAsia="Times New Roman" w:hAnsi="Times New Roman" w:cs="Times New Roman"/>
          <w:bCs/>
          <w:iCs/>
          <w:sz w:val="25"/>
          <w:szCs w:val="25"/>
          <w:lang w:eastAsia="ru-RU"/>
        </w:rPr>
        <w:t xml:space="preserve"> 1/5) </w:t>
      </w:r>
      <w:r w:rsidR="007E7649" w:rsidRPr="0042729C">
        <w:rPr>
          <w:rFonts w:ascii="Times New Roman" w:eastAsia="Times New Roman" w:hAnsi="Times New Roman" w:cs="Times New Roman"/>
          <w:bCs/>
          <w:iCs/>
          <w:sz w:val="25"/>
          <w:szCs w:val="25"/>
          <w:lang w:eastAsia="ru-RU"/>
        </w:rPr>
        <w:t xml:space="preserve">и на сайте </w:t>
      </w:r>
      <w:r w:rsidR="00D61F45" w:rsidRPr="0042729C">
        <w:rPr>
          <w:rFonts w:ascii="Times New Roman" w:eastAsia="Times New Roman" w:hAnsi="Times New Roman" w:cs="Times New Roman"/>
          <w:bCs/>
          <w:iCs/>
          <w:sz w:val="25"/>
          <w:szCs w:val="25"/>
          <w:lang w:val="en-US" w:eastAsia="ru-RU"/>
        </w:rPr>
        <w:t>vak</w:t>
      </w:r>
      <w:r w:rsidR="00D61F45" w:rsidRPr="0042729C">
        <w:rPr>
          <w:rFonts w:ascii="Times New Roman" w:eastAsia="Times New Roman" w:hAnsi="Times New Roman" w:cs="Times New Roman"/>
          <w:bCs/>
          <w:iCs/>
          <w:sz w:val="25"/>
          <w:szCs w:val="25"/>
          <w:lang w:eastAsia="ru-RU"/>
        </w:rPr>
        <w:t>.</w:t>
      </w:r>
      <w:r w:rsidR="00D61F45" w:rsidRPr="0042729C">
        <w:rPr>
          <w:rFonts w:ascii="Times New Roman" w:eastAsia="Times New Roman" w:hAnsi="Times New Roman" w:cs="Times New Roman"/>
          <w:bCs/>
          <w:iCs/>
          <w:sz w:val="25"/>
          <w:szCs w:val="25"/>
          <w:lang w:val="en-US" w:eastAsia="ru-RU"/>
        </w:rPr>
        <w:t>kg</w:t>
      </w:r>
      <w:r w:rsidR="00F44A81" w:rsidRPr="0042729C">
        <w:rPr>
          <w:rFonts w:ascii="Times New Roman" w:eastAsia="Times New Roman" w:hAnsi="Times New Roman" w:cs="Times New Roman"/>
          <w:bCs/>
          <w:iCs/>
          <w:sz w:val="25"/>
          <w:szCs w:val="25"/>
          <w:lang w:eastAsia="ru-RU"/>
        </w:rPr>
        <w:t>.</w:t>
      </w:r>
      <w:r w:rsidR="00BB4C0F" w:rsidRPr="0042729C">
        <w:rPr>
          <w:rFonts w:ascii="Times New Roman" w:eastAsia="Times New Roman" w:hAnsi="Times New Roman" w:cs="Times New Roman"/>
          <w:bCs/>
          <w:iCs/>
          <w:sz w:val="25"/>
          <w:szCs w:val="25"/>
          <w:lang w:eastAsia="ru-RU"/>
        </w:rPr>
        <w:t xml:space="preserve"> </w:t>
      </w:r>
    </w:p>
    <w:p w14:paraId="35E7F8AD" w14:textId="5A8B514C" w:rsidR="00D61F45" w:rsidRPr="0042729C" w:rsidRDefault="00161564" w:rsidP="008305E8">
      <w:pPr>
        <w:spacing w:after="0" w:line="240" w:lineRule="auto"/>
        <w:ind w:firstLine="708"/>
        <w:jc w:val="both"/>
        <w:rPr>
          <w:rFonts w:ascii="Times New Roman" w:eastAsia="Times New Roman" w:hAnsi="Times New Roman" w:cs="Times New Roman"/>
          <w:bCs/>
          <w:iCs/>
          <w:sz w:val="25"/>
          <w:szCs w:val="25"/>
          <w:lang w:eastAsia="ru-RU"/>
        </w:rPr>
      </w:pPr>
      <w:r w:rsidRPr="0042729C">
        <w:rPr>
          <w:rFonts w:ascii="Times New Roman" w:eastAsia="Times New Roman" w:hAnsi="Times New Roman" w:cs="Times New Roman"/>
          <w:bCs/>
          <w:iCs/>
          <w:sz w:val="25"/>
          <w:szCs w:val="25"/>
          <w:lang w:eastAsia="ru-RU"/>
        </w:rPr>
        <w:t xml:space="preserve">Автореферат разослан </w:t>
      </w:r>
      <w:r w:rsidR="00A76C19" w:rsidRPr="0042729C">
        <w:rPr>
          <w:rFonts w:ascii="Times New Roman" w:eastAsia="Times New Roman" w:hAnsi="Times New Roman" w:cs="Times New Roman"/>
          <w:bCs/>
          <w:iCs/>
          <w:sz w:val="25"/>
          <w:szCs w:val="25"/>
          <w:lang w:eastAsia="ru-RU"/>
        </w:rPr>
        <w:t>29</w:t>
      </w:r>
      <w:r w:rsidR="00D17045" w:rsidRPr="0042729C">
        <w:rPr>
          <w:rFonts w:ascii="Times New Roman" w:eastAsia="Times New Roman" w:hAnsi="Times New Roman" w:cs="Times New Roman"/>
          <w:bCs/>
          <w:iCs/>
          <w:sz w:val="25"/>
          <w:szCs w:val="25"/>
          <w:lang w:eastAsia="ru-RU"/>
        </w:rPr>
        <w:t xml:space="preserve"> </w:t>
      </w:r>
      <w:r w:rsidR="001B1FCC" w:rsidRPr="0042729C">
        <w:rPr>
          <w:rFonts w:ascii="Times New Roman" w:eastAsia="Times New Roman" w:hAnsi="Times New Roman" w:cs="Times New Roman"/>
          <w:bCs/>
          <w:iCs/>
          <w:sz w:val="25"/>
          <w:szCs w:val="25"/>
          <w:lang w:eastAsia="ru-RU"/>
        </w:rPr>
        <w:t xml:space="preserve">марта </w:t>
      </w:r>
      <w:r w:rsidR="00D17045" w:rsidRPr="0042729C">
        <w:rPr>
          <w:rFonts w:ascii="Times New Roman" w:eastAsia="Times New Roman" w:hAnsi="Times New Roman" w:cs="Times New Roman"/>
          <w:bCs/>
          <w:iCs/>
          <w:sz w:val="25"/>
          <w:szCs w:val="25"/>
          <w:lang w:eastAsia="ru-RU"/>
        </w:rPr>
        <w:t>2022</w:t>
      </w:r>
      <w:r w:rsidR="00633D73" w:rsidRPr="0042729C">
        <w:rPr>
          <w:rFonts w:ascii="Times New Roman" w:eastAsia="Times New Roman" w:hAnsi="Times New Roman" w:cs="Times New Roman"/>
          <w:bCs/>
          <w:iCs/>
          <w:sz w:val="25"/>
          <w:szCs w:val="25"/>
          <w:lang w:eastAsia="ru-RU"/>
        </w:rPr>
        <w:t xml:space="preserve"> </w:t>
      </w:r>
      <w:r w:rsidR="00D17045" w:rsidRPr="0042729C">
        <w:rPr>
          <w:rFonts w:ascii="Times New Roman" w:eastAsia="Times New Roman" w:hAnsi="Times New Roman" w:cs="Times New Roman"/>
          <w:bCs/>
          <w:iCs/>
          <w:sz w:val="25"/>
          <w:szCs w:val="25"/>
          <w:lang w:eastAsia="ru-RU"/>
        </w:rPr>
        <w:t>г.</w:t>
      </w:r>
    </w:p>
    <w:p w14:paraId="1F3BE4E8" w14:textId="77777777" w:rsidR="008305E8" w:rsidRPr="0042729C" w:rsidRDefault="008305E8" w:rsidP="00D17045">
      <w:pPr>
        <w:spacing w:after="0" w:line="240" w:lineRule="auto"/>
        <w:rPr>
          <w:rFonts w:ascii="Times New Roman" w:eastAsia="Times New Roman" w:hAnsi="Times New Roman" w:cs="Times New Roman"/>
          <w:sz w:val="25"/>
          <w:szCs w:val="25"/>
          <w:lang w:eastAsia="ru-RU"/>
        </w:rPr>
      </w:pPr>
    </w:p>
    <w:p w14:paraId="57C96CE0" w14:textId="77777777" w:rsidR="00D17045" w:rsidRPr="0042729C" w:rsidRDefault="00D17045" w:rsidP="00D17045">
      <w:pPr>
        <w:spacing w:after="0" w:line="240" w:lineRule="auto"/>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Ученый секретарь</w:t>
      </w:r>
    </w:p>
    <w:p w14:paraId="6562A9FC" w14:textId="77777777" w:rsidR="008305E8" w:rsidRPr="0042729C" w:rsidRDefault="00D17045" w:rsidP="00B072F1">
      <w:pPr>
        <w:spacing w:after="0" w:line="240" w:lineRule="auto"/>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диссертационного совета </w:t>
      </w:r>
    </w:p>
    <w:p w14:paraId="152015DF" w14:textId="77777777" w:rsidR="00D61F45" w:rsidRPr="0042729C" w:rsidRDefault="00D17045" w:rsidP="00B072F1">
      <w:pPr>
        <w:spacing w:after="0" w:line="240" w:lineRule="auto"/>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доктор биологических наук, профессор                                       Худайбергенова </w:t>
      </w:r>
      <w:bookmarkEnd w:id="2"/>
      <w:r w:rsidRPr="0042729C">
        <w:rPr>
          <w:rFonts w:ascii="Times New Roman" w:eastAsia="Times New Roman" w:hAnsi="Times New Roman" w:cs="Times New Roman"/>
          <w:sz w:val="25"/>
          <w:szCs w:val="25"/>
          <w:lang w:eastAsia="ru-RU"/>
        </w:rPr>
        <w:t>Б.М.</w:t>
      </w:r>
      <w:bookmarkEnd w:id="3"/>
    </w:p>
    <w:p w14:paraId="1AE8F26F" w14:textId="77777777" w:rsidR="001D15AA" w:rsidRDefault="001D15AA" w:rsidP="00F13754">
      <w:pPr>
        <w:spacing w:after="0" w:line="240" w:lineRule="auto"/>
        <w:jc w:val="center"/>
        <w:rPr>
          <w:rFonts w:ascii="Times New Roman" w:eastAsia="Times New Roman" w:hAnsi="Times New Roman" w:cs="Times New Roman"/>
          <w:b/>
          <w:sz w:val="25"/>
          <w:szCs w:val="25"/>
          <w:lang w:eastAsia="ru-RU"/>
        </w:rPr>
      </w:pPr>
    </w:p>
    <w:p w14:paraId="0AF3C004" w14:textId="5FB6448D" w:rsidR="00F13754" w:rsidRPr="0042729C" w:rsidRDefault="00F804AF" w:rsidP="00F13754">
      <w:pPr>
        <w:spacing w:after="0" w:line="240" w:lineRule="auto"/>
        <w:jc w:val="center"/>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lastRenderedPageBreak/>
        <w:t>ОБЩАЯ ХАРАКТЕРИСТИКА РАБОТЫ</w:t>
      </w:r>
    </w:p>
    <w:p w14:paraId="441A0F2D" w14:textId="77777777" w:rsidR="00F13754" w:rsidRPr="0042729C" w:rsidRDefault="00F13754" w:rsidP="00F13754">
      <w:pPr>
        <w:spacing w:after="0" w:line="240" w:lineRule="auto"/>
        <w:jc w:val="center"/>
        <w:rPr>
          <w:rFonts w:ascii="Times New Roman" w:eastAsia="Times New Roman" w:hAnsi="Times New Roman" w:cs="Times New Roman"/>
          <w:b/>
          <w:sz w:val="25"/>
          <w:szCs w:val="25"/>
          <w:lang w:eastAsia="ru-RU"/>
        </w:rPr>
      </w:pPr>
    </w:p>
    <w:p w14:paraId="36C51441" w14:textId="77777777" w:rsidR="00F13754" w:rsidRPr="0042729C" w:rsidRDefault="00F13754" w:rsidP="001820CD">
      <w:pPr>
        <w:spacing w:after="0" w:line="240" w:lineRule="auto"/>
        <w:jc w:val="center"/>
        <w:rPr>
          <w:rFonts w:ascii="Times New Roman" w:eastAsia="Times New Roman" w:hAnsi="Times New Roman" w:cs="Times New Roman"/>
          <w:b/>
          <w:sz w:val="25"/>
          <w:szCs w:val="25"/>
          <w:lang w:eastAsia="ru-RU"/>
        </w:rPr>
      </w:pPr>
    </w:p>
    <w:p w14:paraId="41A6D276" w14:textId="77777777" w:rsidR="00F13754" w:rsidRPr="0042729C" w:rsidRDefault="00F13754" w:rsidP="005A7572">
      <w:pPr>
        <w:spacing w:after="0" w:line="240" w:lineRule="auto"/>
        <w:ind w:firstLine="708"/>
        <w:jc w:val="both"/>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Актуальность темы диссертации</w:t>
      </w:r>
      <w:r w:rsidR="00710883" w:rsidRPr="0042729C">
        <w:rPr>
          <w:rFonts w:ascii="Times New Roman" w:eastAsia="Times New Roman" w:hAnsi="Times New Roman" w:cs="Times New Roman"/>
          <w:b/>
          <w:sz w:val="25"/>
          <w:szCs w:val="25"/>
          <w:lang w:eastAsia="ru-RU"/>
        </w:rPr>
        <w:t xml:space="preserve">. </w:t>
      </w:r>
      <w:bookmarkStart w:id="4" w:name="_Hlk98971574"/>
      <w:r w:rsidRPr="0042729C">
        <w:rPr>
          <w:rFonts w:ascii="Times New Roman" w:eastAsia="Calibri" w:hAnsi="Times New Roman" w:cs="Times New Roman"/>
          <w:sz w:val="25"/>
          <w:szCs w:val="25"/>
        </w:rPr>
        <w:t>Главной причиной смерти в мире</w:t>
      </w:r>
      <w:r w:rsidR="00D64F71"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rPr>
        <w:t xml:space="preserve"> по-прежнему</w:t>
      </w:r>
      <w:r w:rsidR="00D64F71"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rPr>
        <w:t xml:space="preserve"> остаются болезни сердца, причем от них умирает все больше людей. Так, по данным Всемирной организации здравоохранения (В</w:t>
      </w:r>
      <w:r w:rsidR="006C0318" w:rsidRPr="0042729C">
        <w:rPr>
          <w:rFonts w:ascii="Times New Roman" w:eastAsia="Calibri" w:hAnsi="Times New Roman" w:cs="Times New Roman"/>
          <w:sz w:val="25"/>
          <w:szCs w:val="25"/>
        </w:rPr>
        <w:t>ОЗ)</w:t>
      </w:r>
      <w:r w:rsidRPr="0042729C">
        <w:rPr>
          <w:rFonts w:ascii="Times New Roman" w:eastAsia="Calibri" w:hAnsi="Times New Roman" w:cs="Times New Roman"/>
          <w:sz w:val="25"/>
          <w:szCs w:val="25"/>
        </w:rPr>
        <w:t xml:space="preserve"> в 2019 году в результате сердечно-сосудистых заболеваний скончалось на 2 миллиона человек больше, чем в 2000 году, и сердечно-сосудистые заболевания являются причиной 16 процентов всех смертей в мире. При этом отмечается, что число смертельных случаев в результате болезней сердца за последние 20 лет в Европейском регионе</w:t>
      </w:r>
      <w:r w:rsidR="001E49EE" w:rsidRPr="0042729C">
        <w:rPr>
          <w:rFonts w:ascii="Times New Roman" w:eastAsia="Calibri" w:hAnsi="Times New Roman" w:cs="Times New Roman"/>
          <w:sz w:val="25"/>
          <w:szCs w:val="25"/>
        </w:rPr>
        <w:t xml:space="preserve"> сократилось на 15 процентов</w:t>
      </w:r>
      <w:r w:rsidR="00852468" w:rsidRPr="0042729C">
        <w:rPr>
          <w:rFonts w:ascii="Times New Roman" w:eastAsia="Calibri" w:hAnsi="Times New Roman" w:cs="Times New Roman"/>
          <w:sz w:val="25"/>
          <w:szCs w:val="25"/>
          <w:lang w:val="ky-KG"/>
        </w:rPr>
        <w:t xml:space="preserve"> </w:t>
      </w:r>
      <w:r w:rsidR="00852468" w:rsidRPr="0042729C">
        <w:rPr>
          <w:rFonts w:ascii="Times New Roman" w:eastAsia="Calibri" w:hAnsi="Times New Roman" w:cs="Times New Roman"/>
          <w:sz w:val="25"/>
          <w:szCs w:val="25"/>
        </w:rPr>
        <w:t>[https://news.un.org/ru/story/2020/12/1392082]</w:t>
      </w:r>
      <w:r w:rsidRPr="0042729C">
        <w:rPr>
          <w:rFonts w:ascii="Times New Roman" w:eastAsia="Calibri" w:hAnsi="Times New Roman" w:cs="Times New Roman"/>
          <w:sz w:val="25"/>
          <w:szCs w:val="25"/>
        </w:rPr>
        <w:t>.</w:t>
      </w:r>
    </w:p>
    <w:p w14:paraId="37E4D255" w14:textId="77777777" w:rsidR="00661CFE" w:rsidRPr="0042729C" w:rsidRDefault="00661CFE" w:rsidP="001820CD">
      <w:pPr>
        <w:spacing w:after="0" w:line="240" w:lineRule="auto"/>
        <w:ind w:firstLine="709"/>
        <w:jc w:val="both"/>
        <w:rPr>
          <w:rFonts w:ascii="Times New Roman" w:eastAsia="Calibri" w:hAnsi="Times New Roman" w:cs="Times New Roman"/>
          <w:sz w:val="25"/>
          <w:szCs w:val="25"/>
        </w:rPr>
      </w:pPr>
      <w:bookmarkStart w:id="5" w:name="_Hlk98973130"/>
      <w:bookmarkEnd w:id="4"/>
      <w:r w:rsidRPr="0042729C">
        <w:rPr>
          <w:rFonts w:ascii="Times New Roman" w:eastAsia="Calibri" w:hAnsi="Times New Roman" w:cs="Times New Roman"/>
          <w:sz w:val="25"/>
          <w:szCs w:val="25"/>
        </w:rPr>
        <w:t xml:space="preserve">По данным Национального статистического комитета Кыргызской Республики в общем числе умерших по причинам смерти в январе-мае 2020 года на болезни системы кровообращения пришлось более половины случаев </w:t>
      </w:r>
      <w:bookmarkEnd w:id="5"/>
      <w:r w:rsidRPr="0042729C">
        <w:rPr>
          <w:rFonts w:ascii="Times New Roman" w:eastAsia="Calibri" w:hAnsi="Times New Roman" w:cs="Times New Roman"/>
          <w:sz w:val="25"/>
          <w:szCs w:val="25"/>
        </w:rPr>
        <w:t>(54 процента) [</w:t>
      </w:r>
      <w:r w:rsidRPr="0042729C">
        <w:rPr>
          <w:rFonts w:ascii="Times New Roman" w:eastAsia="Calibri" w:hAnsi="Times New Roman" w:cs="Times New Roman"/>
          <w:sz w:val="25"/>
          <w:szCs w:val="25"/>
          <w:lang w:val="en-US"/>
        </w:rPr>
        <w:t>http</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www</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stat</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kg</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ru</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news</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analiz</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po</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zabolevaniyam</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i</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smertnosti</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naseleniya</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za</w:t>
      </w:r>
      <w:r w:rsidRPr="0042729C">
        <w:rPr>
          <w:rFonts w:ascii="Times New Roman" w:eastAsia="Calibri" w:hAnsi="Times New Roman" w:cs="Times New Roman"/>
          <w:sz w:val="25"/>
          <w:szCs w:val="25"/>
        </w:rPr>
        <w:t>-2017-2019-</w:t>
      </w:r>
      <w:r w:rsidRPr="0042729C">
        <w:rPr>
          <w:rFonts w:ascii="Times New Roman" w:eastAsia="Calibri" w:hAnsi="Times New Roman" w:cs="Times New Roman"/>
          <w:sz w:val="25"/>
          <w:szCs w:val="25"/>
          <w:lang w:val="en-US"/>
        </w:rPr>
        <w:t>gody</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i</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i</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polugodie</w:t>
      </w:r>
      <w:r w:rsidRPr="0042729C">
        <w:rPr>
          <w:rFonts w:ascii="Times New Roman" w:eastAsia="Calibri" w:hAnsi="Times New Roman" w:cs="Times New Roman"/>
          <w:sz w:val="25"/>
          <w:szCs w:val="25"/>
        </w:rPr>
        <w:t>-2020-</w:t>
      </w:r>
      <w:r w:rsidRPr="0042729C">
        <w:rPr>
          <w:rFonts w:ascii="Times New Roman" w:eastAsia="Calibri" w:hAnsi="Times New Roman" w:cs="Times New Roman"/>
          <w:sz w:val="25"/>
          <w:szCs w:val="25"/>
          <w:lang w:val="en-US"/>
        </w:rPr>
        <w:t>goda</w:t>
      </w:r>
      <w:r w:rsidRPr="0042729C">
        <w:rPr>
          <w:rFonts w:ascii="Times New Roman" w:eastAsia="Calibri" w:hAnsi="Times New Roman" w:cs="Times New Roman"/>
          <w:sz w:val="25"/>
          <w:szCs w:val="25"/>
        </w:rPr>
        <w:t>/].</w:t>
      </w:r>
    </w:p>
    <w:p w14:paraId="6065DC12" w14:textId="77777777" w:rsidR="00F13754" w:rsidRPr="0042729C" w:rsidRDefault="00F13754" w:rsidP="001820CD">
      <w:pPr>
        <w:spacing w:after="0" w:line="240" w:lineRule="auto"/>
        <w:ind w:firstLine="708"/>
        <w:jc w:val="both"/>
        <w:rPr>
          <w:rFonts w:ascii="Times New Roman" w:eastAsia="Times New Roman" w:hAnsi="Times New Roman" w:cs="Tahoma"/>
          <w:sz w:val="25"/>
          <w:szCs w:val="25"/>
          <w:lang w:eastAsia="ru-RU"/>
        </w:rPr>
      </w:pPr>
      <w:bookmarkStart w:id="6" w:name="_Hlk98973446"/>
      <w:r w:rsidRPr="0042729C">
        <w:rPr>
          <w:rFonts w:ascii="Times New Roman" w:eastAsia="Times New Roman" w:hAnsi="Times New Roman" w:cs="Tahoma"/>
          <w:sz w:val="25"/>
          <w:szCs w:val="25"/>
          <w:lang w:eastAsia="ru-RU"/>
        </w:rPr>
        <w:t>В связи с активным освоением новых регионов, включая и высокогорье,</w:t>
      </w:r>
      <w:r w:rsidRPr="0042729C">
        <w:rPr>
          <w:rFonts w:ascii="Times New Roman" w:eastAsia="Times New Roman" w:hAnsi="Times New Roman" w:cs="Times New Roman"/>
          <w:sz w:val="25"/>
          <w:szCs w:val="25"/>
          <w:lang w:eastAsia="ru-RU"/>
        </w:rPr>
        <w:t xml:space="preserve"> постоянно увеличивается количество людей, временно или постоянно перемещающихся в высокогорные районы. </w:t>
      </w:r>
      <w:r w:rsidRPr="0042729C">
        <w:rPr>
          <w:rFonts w:ascii="Times New Roman" w:eastAsia="Times New Roman" w:hAnsi="Times New Roman" w:cs="Tahoma"/>
          <w:sz w:val="25"/>
          <w:szCs w:val="25"/>
          <w:lang w:eastAsia="ru-RU"/>
        </w:rPr>
        <w:t xml:space="preserve">Перемещения человека в условиях высокогорья приводят к напряжению функциональных систем организма, связанных с высотными (гипоксическими) перепадами. </w:t>
      </w:r>
      <w:r w:rsidRPr="0042729C">
        <w:rPr>
          <w:rFonts w:ascii="Times New Roman" w:eastAsia="Times New Roman" w:hAnsi="Times New Roman" w:cs="Times New Roman"/>
          <w:sz w:val="25"/>
          <w:szCs w:val="25"/>
          <w:lang w:eastAsia="ru-RU"/>
        </w:rPr>
        <w:t xml:space="preserve">В результате несоответствия между объемом выполняемой сердцем работы и снабжением миокарда кислородом, резко возрастает риск развития ишемических поражений миокарда. </w:t>
      </w:r>
    </w:p>
    <w:p w14:paraId="3EB88C89" w14:textId="77777777" w:rsidR="00F13754" w:rsidRPr="0042729C" w:rsidRDefault="00F13754" w:rsidP="001820CD">
      <w:pPr>
        <w:spacing w:after="0" w:line="240" w:lineRule="auto"/>
        <w:ind w:firstLine="708"/>
        <w:jc w:val="both"/>
        <w:rPr>
          <w:rFonts w:ascii="Times New Roman" w:eastAsia="Times New Roman" w:hAnsi="Times New Roman" w:cs="Times New Roman"/>
          <w:sz w:val="25"/>
          <w:szCs w:val="25"/>
          <w:lang w:eastAsia="ru-RU"/>
        </w:rPr>
      </w:pPr>
      <w:bookmarkStart w:id="7" w:name="_Hlk98973694"/>
      <w:bookmarkEnd w:id="6"/>
      <w:r w:rsidRPr="0042729C">
        <w:rPr>
          <w:rFonts w:ascii="Times New Roman" w:eastAsia="Times New Roman" w:hAnsi="Times New Roman" w:cs="Times New Roman"/>
          <w:sz w:val="25"/>
          <w:szCs w:val="25"/>
          <w:lang w:eastAsia="ru-RU"/>
        </w:rPr>
        <w:t>Следовательно, необходимо дальнейшее изучение не только путей и способов медикаментозной терапии инфаркта миокарда, но и лекарственных средств (ЛС)</w:t>
      </w:r>
      <w:r w:rsidRPr="0042729C">
        <w:rPr>
          <w:rFonts w:ascii="Times New Roman" w:eastAsia="Times New Roman" w:hAnsi="Times New Roman" w:cs="Tahoma"/>
          <w:sz w:val="25"/>
          <w:szCs w:val="25"/>
          <w:lang w:eastAsia="ru-RU"/>
        </w:rPr>
        <w:t>, способствующих восстановлению функциональной активности сердечной мышцы и улучшающих метаболические процессы в миокарде на клеточном уровне.</w:t>
      </w:r>
      <w:r w:rsidRPr="0042729C">
        <w:rPr>
          <w:rFonts w:ascii="Times New Roman" w:eastAsia="Times New Roman" w:hAnsi="Times New Roman" w:cs="Times New Roman"/>
          <w:sz w:val="25"/>
          <w:szCs w:val="25"/>
          <w:lang w:eastAsia="ru-RU"/>
        </w:rPr>
        <w:t xml:space="preserve"> </w:t>
      </w:r>
    </w:p>
    <w:p w14:paraId="48F4301F" w14:textId="77777777" w:rsidR="00F13754" w:rsidRPr="0042729C" w:rsidRDefault="00F13754" w:rsidP="001820CD">
      <w:pPr>
        <w:spacing w:after="0" w:line="240" w:lineRule="auto"/>
        <w:ind w:firstLine="708"/>
        <w:jc w:val="both"/>
        <w:rPr>
          <w:rFonts w:ascii="Times New Roman" w:eastAsia="Times New Roman" w:hAnsi="Times New Roman" w:cs="Times New Roman"/>
          <w:color w:val="C00000"/>
          <w:sz w:val="25"/>
          <w:szCs w:val="25"/>
          <w:lang w:eastAsia="ru-RU"/>
        </w:rPr>
      </w:pPr>
      <w:bookmarkStart w:id="8" w:name="_Hlk98973787"/>
      <w:bookmarkEnd w:id="7"/>
      <w:r w:rsidRPr="0042729C">
        <w:rPr>
          <w:rFonts w:ascii="Times New Roman" w:eastAsia="Times New Roman" w:hAnsi="Times New Roman" w:cs="Tahoma"/>
          <w:sz w:val="25"/>
          <w:szCs w:val="25"/>
          <w:lang w:eastAsia="ru-RU"/>
        </w:rPr>
        <w:t>Несмотря на значительное число работ, посвященных</w:t>
      </w:r>
      <w:r w:rsidR="001E49EE" w:rsidRPr="0042729C">
        <w:rPr>
          <w:rFonts w:ascii="Times New Roman" w:eastAsia="Times New Roman" w:hAnsi="Times New Roman" w:cs="Tahoma"/>
          <w:sz w:val="25"/>
          <w:szCs w:val="25"/>
          <w:lang w:eastAsia="ru-RU"/>
        </w:rPr>
        <w:t xml:space="preserve"> проблемам адаптации к гипоксии </w:t>
      </w:r>
      <w:r w:rsidRPr="0042729C">
        <w:rPr>
          <w:rFonts w:ascii="Times New Roman" w:eastAsia="Times New Roman" w:hAnsi="Times New Roman" w:cs="Tahoma"/>
          <w:sz w:val="25"/>
          <w:szCs w:val="25"/>
          <w:lang w:eastAsia="ru-RU"/>
        </w:rPr>
        <w:t>в литературе мало освещены вопросы</w:t>
      </w:r>
      <w:r w:rsidRPr="0042729C">
        <w:rPr>
          <w:rFonts w:ascii="Times New Roman" w:eastAsia="Times New Roman" w:hAnsi="Times New Roman" w:cs="Times New Roman"/>
          <w:sz w:val="25"/>
          <w:szCs w:val="25"/>
          <w:lang w:eastAsia="ru-RU"/>
        </w:rPr>
        <w:t xml:space="preserve"> особенностей течения патологии сердечно-сосудистой системы организма, возвращенного в равнинные (низкогорные) условия после пребывания в горах</w:t>
      </w:r>
      <w:r w:rsidR="00A03FEA" w:rsidRPr="0042729C">
        <w:rPr>
          <w:rFonts w:ascii="Times New Roman" w:eastAsia="Times New Roman" w:hAnsi="Times New Roman" w:cs="Times New Roman"/>
          <w:sz w:val="25"/>
          <w:szCs w:val="25"/>
          <w:lang w:eastAsia="ru-RU"/>
        </w:rPr>
        <w:t xml:space="preserve"> [</w:t>
      </w:r>
      <w:r w:rsidR="008E02A2" w:rsidRPr="0042729C">
        <w:rPr>
          <w:rFonts w:ascii="Times New Roman" w:eastAsia="Times New Roman" w:hAnsi="Times New Roman" w:cs="Times New Roman"/>
          <w:bCs/>
          <w:sz w:val="25"/>
          <w:szCs w:val="25"/>
          <w:lang w:eastAsia="ru-RU"/>
        </w:rPr>
        <w:t xml:space="preserve">Вербицкий </w:t>
      </w:r>
      <w:r w:rsidR="008E02A2" w:rsidRPr="0042729C">
        <w:rPr>
          <w:rFonts w:ascii="Times New Roman" w:eastAsia="Times New Roman" w:hAnsi="Times New Roman" w:cs="Times New Roman"/>
          <w:sz w:val="25"/>
          <w:szCs w:val="25"/>
          <w:lang w:eastAsia="ru-RU"/>
        </w:rPr>
        <w:t xml:space="preserve">Е. </w:t>
      </w:r>
      <w:r w:rsidR="008E02A2" w:rsidRPr="0042729C">
        <w:rPr>
          <w:rFonts w:ascii="Times New Roman" w:eastAsia="Times New Roman" w:hAnsi="Times New Roman" w:cs="Times New Roman"/>
          <w:bCs/>
          <w:sz w:val="25"/>
          <w:szCs w:val="25"/>
          <w:lang w:eastAsia="ru-RU"/>
        </w:rPr>
        <w:t>В</w:t>
      </w:r>
      <w:r w:rsidR="008E02A2" w:rsidRPr="0042729C">
        <w:rPr>
          <w:rFonts w:ascii="Times New Roman" w:eastAsia="Times New Roman" w:hAnsi="Times New Roman" w:cs="Times New Roman"/>
          <w:sz w:val="25"/>
          <w:szCs w:val="25"/>
          <w:lang w:eastAsia="ru-RU"/>
        </w:rPr>
        <w:t>. и соавт., 2012</w:t>
      </w:r>
      <w:r w:rsidR="00A03FEA" w:rsidRPr="0042729C">
        <w:rPr>
          <w:rFonts w:ascii="Times New Roman" w:eastAsia="Times New Roman" w:hAnsi="Times New Roman" w:cs="Times New Roman"/>
          <w:sz w:val="25"/>
          <w:szCs w:val="25"/>
          <w:lang w:eastAsia="ru-RU"/>
        </w:rPr>
        <w:t>; Садыкова Г. С., 2017]</w:t>
      </w:r>
      <w:r w:rsidRPr="0042729C">
        <w:rPr>
          <w:rFonts w:ascii="Times New Roman" w:eastAsia="Times New Roman" w:hAnsi="Times New Roman" w:cs="Times New Roman"/>
          <w:sz w:val="25"/>
          <w:szCs w:val="25"/>
          <w:lang w:eastAsia="ru-RU"/>
        </w:rPr>
        <w:t xml:space="preserve">. </w:t>
      </w:r>
    </w:p>
    <w:p w14:paraId="5AE6F29F" w14:textId="77777777" w:rsidR="00F13754" w:rsidRPr="0042729C" w:rsidRDefault="00F13754" w:rsidP="001820CD">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При этом следует учесть, что эффективность многих лекарственных препаратов (ЛП) в условиях горного климата может значительно отличаться от их воздействия</w:t>
      </w:r>
      <w:r w:rsidR="001E49EE" w:rsidRPr="0042729C">
        <w:rPr>
          <w:rFonts w:ascii="Times New Roman" w:eastAsia="Times New Roman" w:hAnsi="Times New Roman" w:cs="Times New Roman"/>
          <w:sz w:val="25"/>
          <w:szCs w:val="25"/>
          <w:lang w:eastAsia="ru-RU"/>
        </w:rPr>
        <w:t xml:space="preserve"> на организм в условиях равнины</w:t>
      </w:r>
      <w:r w:rsidR="00A03FEA" w:rsidRPr="0042729C">
        <w:rPr>
          <w:rFonts w:ascii="Times New Roman" w:eastAsia="Times New Roman" w:hAnsi="Times New Roman" w:cs="Times New Roman"/>
          <w:sz w:val="25"/>
          <w:szCs w:val="25"/>
          <w:lang w:eastAsia="ru-RU"/>
        </w:rPr>
        <w:t xml:space="preserve"> [</w:t>
      </w:r>
      <w:r w:rsidR="00884E4E" w:rsidRPr="0042729C">
        <w:rPr>
          <w:rFonts w:ascii="Times New Roman" w:eastAsia="Times New Roman" w:hAnsi="Times New Roman" w:cs="Times New Roman"/>
          <w:bCs/>
          <w:sz w:val="25"/>
          <w:szCs w:val="25"/>
          <w:lang w:eastAsia="ru-RU"/>
        </w:rPr>
        <w:t>Мамытова</w:t>
      </w:r>
      <w:r w:rsidR="00884E4E" w:rsidRPr="0042729C">
        <w:rPr>
          <w:rFonts w:ascii="Times New Roman" w:eastAsia="Times New Roman" w:hAnsi="Times New Roman" w:cs="Times New Roman"/>
          <w:sz w:val="25"/>
          <w:szCs w:val="25"/>
          <w:lang w:eastAsia="ru-RU"/>
        </w:rPr>
        <w:t xml:space="preserve"> </w:t>
      </w:r>
      <w:r w:rsidR="00884E4E" w:rsidRPr="0042729C">
        <w:rPr>
          <w:rFonts w:ascii="Times New Roman" w:eastAsia="Times New Roman" w:hAnsi="Times New Roman" w:cs="Times New Roman"/>
          <w:bCs/>
          <w:sz w:val="25"/>
          <w:szCs w:val="25"/>
          <w:lang w:eastAsia="ru-RU"/>
        </w:rPr>
        <w:t>Б</w:t>
      </w:r>
      <w:r w:rsidR="00884E4E" w:rsidRPr="0042729C">
        <w:rPr>
          <w:rFonts w:ascii="Times New Roman" w:eastAsia="Times New Roman" w:hAnsi="Times New Roman" w:cs="Times New Roman"/>
          <w:sz w:val="25"/>
          <w:szCs w:val="25"/>
          <w:lang w:eastAsia="ru-RU"/>
        </w:rPr>
        <w:t xml:space="preserve">. </w:t>
      </w:r>
      <w:r w:rsidR="00884E4E" w:rsidRPr="0042729C">
        <w:rPr>
          <w:rFonts w:ascii="Times New Roman" w:eastAsia="Times New Roman" w:hAnsi="Times New Roman" w:cs="Times New Roman"/>
          <w:bCs/>
          <w:sz w:val="25"/>
          <w:szCs w:val="25"/>
          <w:lang w:eastAsia="ru-RU"/>
        </w:rPr>
        <w:t>М</w:t>
      </w:r>
      <w:r w:rsidR="00884E4E" w:rsidRPr="0042729C">
        <w:rPr>
          <w:rFonts w:ascii="Times New Roman" w:eastAsia="Times New Roman" w:hAnsi="Times New Roman" w:cs="Times New Roman"/>
          <w:sz w:val="25"/>
          <w:szCs w:val="25"/>
          <w:lang w:eastAsia="ru-RU"/>
        </w:rPr>
        <w:t>., 2018</w:t>
      </w:r>
      <w:r w:rsidR="00DA69C3" w:rsidRPr="0042729C">
        <w:rPr>
          <w:rFonts w:ascii="Times New Roman" w:eastAsia="Times New Roman" w:hAnsi="Times New Roman" w:cs="Times New Roman"/>
          <w:sz w:val="25"/>
          <w:szCs w:val="25"/>
          <w:lang w:eastAsia="ru-RU"/>
        </w:rPr>
        <w:t>;</w:t>
      </w:r>
      <w:r w:rsidR="00DA69C3" w:rsidRPr="0042729C">
        <w:rPr>
          <w:rFonts w:ascii="Times New Roman" w:hAnsi="Times New Roman"/>
          <w:b/>
          <w:sz w:val="25"/>
          <w:szCs w:val="25"/>
        </w:rPr>
        <w:t xml:space="preserve"> </w:t>
      </w:r>
      <w:r w:rsidR="00DA69C3" w:rsidRPr="0042729C">
        <w:rPr>
          <w:rFonts w:ascii="Times New Roman" w:eastAsia="Times New Roman" w:hAnsi="Times New Roman" w:cs="Times New Roman"/>
          <w:sz w:val="25"/>
          <w:szCs w:val="25"/>
          <w:lang w:eastAsia="ru-RU"/>
        </w:rPr>
        <w:t>Муратов, Ж. К., 2008</w:t>
      </w:r>
      <w:r w:rsidR="00A03FEA" w:rsidRPr="0042729C">
        <w:rPr>
          <w:rFonts w:ascii="Times New Roman" w:eastAsia="Times New Roman" w:hAnsi="Times New Roman" w:cs="Times New Roman"/>
          <w:sz w:val="25"/>
          <w:szCs w:val="25"/>
          <w:lang w:eastAsia="ru-RU"/>
        </w:rPr>
        <w:t>]</w:t>
      </w:r>
      <w:r w:rsidRPr="0042729C">
        <w:rPr>
          <w:rFonts w:ascii="Times New Roman" w:eastAsia="Times New Roman" w:hAnsi="Times New Roman" w:cs="Times New Roman"/>
          <w:sz w:val="25"/>
          <w:szCs w:val="25"/>
          <w:lang w:eastAsia="ru-RU"/>
        </w:rPr>
        <w:t>.</w:t>
      </w:r>
    </w:p>
    <w:p w14:paraId="68F6A409" w14:textId="77777777" w:rsidR="00F13754" w:rsidRPr="0042729C" w:rsidRDefault="00F13754" w:rsidP="001820CD">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В доступной нам литературе мы нашли единичные работы, где исследовались особенности течения патологии сердечно-сосудистой системы при р</w:t>
      </w:r>
      <w:r w:rsidR="001E49EE" w:rsidRPr="0042729C">
        <w:rPr>
          <w:rFonts w:ascii="Times New Roman" w:eastAsia="Times New Roman" w:hAnsi="Times New Roman" w:cs="Times New Roman"/>
          <w:sz w:val="25"/>
          <w:szCs w:val="25"/>
          <w:lang w:eastAsia="ru-RU"/>
        </w:rPr>
        <w:t>еадаптации к низкогорью</w:t>
      </w:r>
      <w:r w:rsidR="00A03FEA" w:rsidRPr="0042729C">
        <w:rPr>
          <w:rFonts w:ascii="Times New Roman" w:eastAsia="Times New Roman" w:hAnsi="Times New Roman" w:cs="Times New Roman"/>
          <w:sz w:val="25"/>
          <w:szCs w:val="25"/>
          <w:lang w:eastAsia="ru-RU"/>
        </w:rPr>
        <w:t xml:space="preserve"> [</w:t>
      </w:r>
      <w:r w:rsidR="00DA69C3" w:rsidRPr="0042729C">
        <w:rPr>
          <w:rFonts w:ascii="Times New Roman" w:eastAsia="Times New Roman" w:hAnsi="Times New Roman" w:cs="Times New Roman"/>
          <w:sz w:val="25"/>
          <w:szCs w:val="25"/>
          <w:lang w:eastAsia="ru-RU"/>
        </w:rPr>
        <w:t>Захаров Г.А. и соавт., 2010; Зарифьян А.Г. и соавт., 2014</w:t>
      </w:r>
      <w:r w:rsidR="00A03FEA" w:rsidRPr="0042729C">
        <w:rPr>
          <w:rFonts w:ascii="Times New Roman" w:eastAsia="Times New Roman" w:hAnsi="Times New Roman" w:cs="Times New Roman"/>
          <w:sz w:val="25"/>
          <w:szCs w:val="25"/>
          <w:lang w:eastAsia="ru-RU"/>
        </w:rPr>
        <w:t>]</w:t>
      </w:r>
      <w:r w:rsidRPr="0042729C">
        <w:rPr>
          <w:rFonts w:ascii="Times New Roman" w:eastAsia="Times New Roman" w:hAnsi="Times New Roman" w:cs="Times New Roman"/>
          <w:sz w:val="25"/>
          <w:szCs w:val="25"/>
          <w:lang w:eastAsia="ru-RU"/>
        </w:rPr>
        <w:t xml:space="preserve">. </w:t>
      </w:r>
    </w:p>
    <w:p w14:paraId="58FFEB26" w14:textId="77777777" w:rsidR="00F13754" w:rsidRPr="0042729C" w:rsidRDefault="00F13754" w:rsidP="001820CD">
      <w:pPr>
        <w:spacing w:after="0" w:line="240" w:lineRule="auto"/>
        <w:ind w:firstLine="708"/>
        <w:jc w:val="both"/>
        <w:rPr>
          <w:rFonts w:ascii="Times New Roman" w:eastAsia="Times New Roman" w:hAnsi="Times New Roman" w:cs="Times New Roman"/>
          <w:sz w:val="25"/>
          <w:szCs w:val="25"/>
          <w:lang w:eastAsia="ru-RU"/>
        </w:rPr>
      </w:pPr>
      <w:bookmarkStart w:id="9" w:name="_Hlk98975265"/>
      <w:bookmarkEnd w:id="8"/>
      <w:r w:rsidRPr="0042729C">
        <w:rPr>
          <w:rFonts w:ascii="Times New Roman" w:eastAsia="Times New Roman" w:hAnsi="Times New Roman" w:cs="Times New Roman"/>
          <w:sz w:val="25"/>
          <w:szCs w:val="25"/>
          <w:lang w:eastAsia="ru-RU"/>
        </w:rPr>
        <w:t>Из вышеизложенного следует, что и</w:t>
      </w:r>
      <w:r w:rsidR="006C0318" w:rsidRPr="0042729C">
        <w:rPr>
          <w:rFonts w:ascii="Times New Roman" w:eastAsia="Times New Roman" w:hAnsi="Times New Roman" w:cs="Times New Roman"/>
          <w:sz w:val="25"/>
          <w:szCs w:val="25"/>
          <w:lang w:eastAsia="ru-RU"/>
        </w:rPr>
        <w:t>зучение особенностей течения сердечно-сосудистой системы</w:t>
      </w:r>
      <w:r w:rsidRPr="0042729C">
        <w:rPr>
          <w:rFonts w:ascii="Times New Roman" w:eastAsia="Times New Roman" w:hAnsi="Times New Roman" w:cs="Times New Roman"/>
          <w:sz w:val="25"/>
          <w:szCs w:val="25"/>
          <w:lang w:eastAsia="ru-RU"/>
        </w:rPr>
        <w:t xml:space="preserve"> при реадаптации к условиям низкогорья после пребывания в высокогорье и их фармакотерапия и фармакопрофилактика представляет значительный теоретический и практический интерес для здравоохранения Кыргызской Республики. Поскольку в условиях высокогорья</w:t>
      </w:r>
      <w:r w:rsidR="008D4737" w:rsidRPr="0042729C">
        <w:rPr>
          <w:rFonts w:ascii="Times New Roman" w:eastAsia="Times New Roman" w:hAnsi="Times New Roman" w:cs="Times New Roman"/>
          <w:sz w:val="25"/>
          <w:szCs w:val="25"/>
          <w:lang w:eastAsia="ru-RU"/>
        </w:rPr>
        <w:t>,</w:t>
      </w:r>
      <w:r w:rsidRPr="0042729C">
        <w:rPr>
          <w:rFonts w:ascii="Times New Roman" w:eastAsia="Times New Roman" w:hAnsi="Times New Roman" w:cs="Times New Roman"/>
          <w:sz w:val="25"/>
          <w:szCs w:val="25"/>
          <w:lang w:eastAsia="ru-RU"/>
        </w:rPr>
        <w:t xml:space="preserve"> в первую очередь</w:t>
      </w:r>
      <w:r w:rsidR="008D4737" w:rsidRPr="0042729C">
        <w:rPr>
          <w:rFonts w:ascii="Times New Roman" w:eastAsia="Times New Roman" w:hAnsi="Times New Roman" w:cs="Times New Roman"/>
          <w:sz w:val="25"/>
          <w:szCs w:val="25"/>
          <w:lang w:eastAsia="ru-RU"/>
        </w:rPr>
        <w:t>,</w:t>
      </w:r>
      <w:r w:rsidRPr="0042729C">
        <w:rPr>
          <w:rFonts w:ascii="Times New Roman" w:eastAsia="Times New Roman" w:hAnsi="Times New Roman" w:cs="Times New Roman"/>
          <w:sz w:val="25"/>
          <w:szCs w:val="25"/>
          <w:lang w:eastAsia="ru-RU"/>
        </w:rPr>
        <w:t xml:space="preserve"> от недостатка страдает сердечно-сосудистая система, представляется целесообразным изучить влияние милдроната на метаболизм миокарда в условиях высокогорья и при реадаптации к низкогорью.</w:t>
      </w:r>
    </w:p>
    <w:bookmarkEnd w:id="9"/>
    <w:p w14:paraId="6CECF0A3" w14:textId="77777777" w:rsidR="00F13754" w:rsidRPr="0042729C" w:rsidRDefault="00F13754" w:rsidP="001820CD">
      <w:pPr>
        <w:tabs>
          <w:tab w:val="left" w:pos="9355"/>
        </w:tabs>
        <w:spacing w:after="0" w:line="240" w:lineRule="auto"/>
        <w:ind w:firstLine="900"/>
        <w:jc w:val="both"/>
        <w:rPr>
          <w:rFonts w:ascii="Times New Roman" w:eastAsia="Times New Roman" w:hAnsi="Times New Roman" w:cs="Times New Roman"/>
          <w:bCs/>
          <w:sz w:val="25"/>
          <w:szCs w:val="25"/>
          <w:lang w:eastAsia="ru-RU"/>
        </w:rPr>
      </w:pPr>
      <w:r w:rsidRPr="0042729C">
        <w:rPr>
          <w:rFonts w:ascii="Times New Roman" w:eastAsia="Times New Roman" w:hAnsi="Times New Roman" w:cs="Times New Roman"/>
          <w:b/>
          <w:bCs/>
          <w:sz w:val="25"/>
          <w:szCs w:val="25"/>
          <w:lang w:eastAsia="ru-RU"/>
        </w:rPr>
        <w:t>Связь темы диссертации с приоритетными научными направлениями, крупными научными программами, основными научно-исследовательскими работами, проводимыми образовательными и научными учреждениями</w:t>
      </w:r>
      <w:r w:rsidR="006C0318" w:rsidRPr="0042729C">
        <w:rPr>
          <w:rFonts w:ascii="Times New Roman" w:eastAsia="Times New Roman" w:hAnsi="Times New Roman" w:cs="Times New Roman"/>
          <w:b/>
          <w:bCs/>
          <w:sz w:val="25"/>
          <w:szCs w:val="25"/>
          <w:lang w:eastAsia="ru-RU"/>
        </w:rPr>
        <w:t xml:space="preserve">. </w:t>
      </w:r>
      <w:r w:rsidR="00905CA8" w:rsidRPr="0042729C">
        <w:rPr>
          <w:rFonts w:ascii="Times New Roman" w:eastAsia="Times New Roman" w:hAnsi="Times New Roman" w:cs="Times New Roman"/>
          <w:bCs/>
          <w:sz w:val="25"/>
          <w:szCs w:val="25"/>
          <w:lang w:eastAsia="ru-RU"/>
        </w:rPr>
        <w:t>Тема диссертационной работы является инициативной.</w:t>
      </w:r>
    </w:p>
    <w:p w14:paraId="58D88344" w14:textId="77777777" w:rsidR="00F13754" w:rsidRPr="0042729C" w:rsidRDefault="00F13754" w:rsidP="00FB4A96">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b/>
          <w:sz w:val="25"/>
          <w:szCs w:val="25"/>
          <w:lang w:eastAsia="ru-RU"/>
        </w:rPr>
        <w:lastRenderedPageBreak/>
        <w:t xml:space="preserve">Цель исследования. </w:t>
      </w:r>
      <w:r w:rsidRPr="0042729C">
        <w:rPr>
          <w:rFonts w:ascii="Times New Roman" w:eastAsia="Times New Roman" w:hAnsi="Times New Roman" w:cs="Times New Roman"/>
          <w:sz w:val="25"/>
          <w:szCs w:val="25"/>
          <w:lang w:val="ky-KG" w:eastAsia="ru-RU"/>
        </w:rPr>
        <w:t>И</w:t>
      </w:r>
      <w:r w:rsidRPr="0042729C">
        <w:rPr>
          <w:rFonts w:ascii="Times New Roman" w:eastAsia="Times New Roman" w:hAnsi="Times New Roman" w:cs="Times New Roman"/>
          <w:sz w:val="25"/>
          <w:szCs w:val="25"/>
          <w:lang w:eastAsia="ru-RU"/>
        </w:rPr>
        <w:t>зучить биохимические показатели метаболизма и картину морфологических изменений миокарда на фоне применения милдроната у крыс с катехоламиновым некрозом миокарда в разные сроки пребывания в условиях высокогорья и последующей реадаптацией к низкогорью.</w:t>
      </w:r>
    </w:p>
    <w:p w14:paraId="0530B0D5" w14:textId="77777777" w:rsidR="00F13754" w:rsidRPr="0042729C" w:rsidRDefault="00F13754" w:rsidP="001820CD">
      <w:pPr>
        <w:spacing w:after="0" w:line="240" w:lineRule="auto"/>
        <w:ind w:firstLine="709"/>
        <w:jc w:val="both"/>
        <w:rPr>
          <w:rFonts w:ascii="Times New Roman" w:eastAsia="Times New Roman" w:hAnsi="Times New Roman" w:cs="Times New Roman"/>
          <w:b/>
          <w:sz w:val="25"/>
          <w:szCs w:val="25"/>
          <w:lang w:val="ky-KG" w:eastAsia="ru-RU"/>
        </w:rPr>
      </w:pPr>
      <w:r w:rsidRPr="0042729C">
        <w:rPr>
          <w:rFonts w:ascii="Times New Roman" w:eastAsia="Times New Roman" w:hAnsi="Times New Roman" w:cs="Times New Roman"/>
          <w:b/>
          <w:sz w:val="25"/>
          <w:szCs w:val="25"/>
          <w:lang w:eastAsia="ru-RU"/>
        </w:rPr>
        <w:t>Задачи исследования</w:t>
      </w:r>
      <w:r w:rsidR="00453EC9" w:rsidRPr="0042729C">
        <w:rPr>
          <w:rFonts w:ascii="Times New Roman" w:eastAsia="Times New Roman" w:hAnsi="Times New Roman" w:cs="Times New Roman"/>
          <w:b/>
          <w:sz w:val="25"/>
          <w:szCs w:val="25"/>
          <w:lang w:val="ky-KG" w:eastAsia="ru-RU"/>
        </w:rPr>
        <w:t>:</w:t>
      </w:r>
    </w:p>
    <w:p w14:paraId="37FC88C9" w14:textId="77777777" w:rsidR="00F13754" w:rsidRPr="0042729C" w:rsidRDefault="00F13754" w:rsidP="009B52B9">
      <w:pPr>
        <w:spacing w:after="0" w:line="240" w:lineRule="auto"/>
        <w:ind w:firstLine="709"/>
        <w:contextualSpacing/>
        <w:jc w:val="both"/>
        <w:rPr>
          <w:rFonts w:ascii="Times New Roman" w:eastAsia="Calibri" w:hAnsi="Times New Roman" w:cs="Times New Roman"/>
          <w:sz w:val="25"/>
          <w:szCs w:val="25"/>
        </w:rPr>
      </w:pPr>
      <w:bookmarkStart w:id="10" w:name="_Hlk99655098"/>
      <w:r w:rsidRPr="0042729C">
        <w:rPr>
          <w:rFonts w:ascii="Times New Roman" w:eastAsia="Calibri" w:hAnsi="Times New Roman" w:cs="Times New Roman"/>
          <w:sz w:val="25"/>
          <w:szCs w:val="25"/>
        </w:rPr>
        <w:t xml:space="preserve">Исследовать уровни кардиоспецифических маркеров повреждения миокарда - </w:t>
      </w:r>
      <w:bookmarkStart w:id="11" w:name="_Hlk99655080"/>
      <w:bookmarkStart w:id="12" w:name="_Hlk99652597"/>
      <w:r w:rsidRPr="0042729C">
        <w:rPr>
          <w:rFonts w:ascii="Times New Roman" w:eastAsia="Calibri" w:hAnsi="Times New Roman" w:cs="Times New Roman"/>
          <w:sz w:val="25"/>
          <w:szCs w:val="25"/>
        </w:rPr>
        <w:t xml:space="preserve">аспартатамнотрансферазы (АсАТ), креатинфосфокиназы (КФК), белка тропонина Т (ТрТ), белка, связывающего жирные кислоты (БСЖК) </w:t>
      </w:r>
      <w:bookmarkEnd w:id="11"/>
      <w:r w:rsidRPr="0042729C">
        <w:rPr>
          <w:rFonts w:ascii="Times New Roman" w:eastAsia="Calibri" w:hAnsi="Times New Roman" w:cs="Times New Roman"/>
          <w:sz w:val="25"/>
          <w:szCs w:val="25"/>
        </w:rPr>
        <w:t>в крови у животных до и после моделирования некроза миокарда, и на фоне применения милдроната в разные сроки пребывания условиях высокогорья и при реадаптации к низкогорью.</w:t>
      </w:r>
    </w:p>
    <w:bookmarkEnd w:id="10"/>
    <w:p w14:paraId="6E1863B4" w14:textId="77777777" w:rsidR="00F13754" w:rsidRPr="0042729C" w:rsidRDefault="00F13754" w:rsidP="009B52B9">
      <w:pPr>
        <w:spacing w:after="0" w:line="240" w:lineRule="auto"/>
        <w:ind w:firstLine="709"/>
        <w:contextualSpacing/>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Определить фракции липопротеинов, холестерина, лактата и </w:t>
      </w:r>
      <w:r w:rsidRPr="0042729C">
        <w:rPr>
          <w:rFonts w:ascii="Times New Roman" w:eastAsia="Calibri" w:hAnsi="Times New Roman" w:cs="Times New Roman"/>
          <w:color w:val="000000"/>
          <w:sz w:val="25"/>
          <w:szCs w:val="25"/>
          <w:shd w:val="clear" w:color="auto" w:fill="FFFFFF"/>
        </w:rPr>
        <w:t>содержание ионов К</w:t>
      </w:r>
      <w:r w:rsidRPr="0042729C">
        <w:rPr>
          <w:rFonts w:ascii="Times New Roman" w:eastAsia="Calibri" w:hAnsi="Times New Roman" w:cs="Times New Roman"/>
          <w:color w:val="000000"/>
          <w:sz w:val="25"/>
          <w:szCs w:val="25"/>
          <w:shd w:val="clear" w:color="auto" w:fill="FFFFFF"/>
          <w:vertAlign w:val="superscript"/>
        </w:rPr>
        <w:t>+</w:t>
      </w:r>
      <w:r w:rsidRPr="0042729C">
        <w:rPr>
          <w:rFonts w:ascii="Times New Roman" w:eastAsia="Calibri" w:hAnsi="Times New Roman" w:cs="Times New Roman"/>
          <w:color w:val="000000"/>
          <w:sz w:val="25"/>
          <w:szCs w:val="25"/>
          <w:shd w:val="clear" w:color="auto" w:fill="FFFFFF"/>
        </w:rPr>
        <w:t xml:space="preserve">, </w:t>
      </w:r>
      <w:r w:rsidRPr="0042729C">
        <w:rPr>
          <w:rFonts w:ascii="Times New Roman" w:eastAsia="Calibri" w:hAnsi="Times New Roman" w:cs="Times New Roman"/>
          <w:color w:val="000000"/>
          <w:sz w:val="25"/>
          <w:szCs w:val="25"/>
          <w:shd w:val="clear" w:color="auto" w:fill="FFFFFF"/>
          <w:lang w:val="en-US"/>
        </w:rPr>
        <w:t>Na</w:t>
      </w:r>
      <w:r w:rsidRPr="0042729C">
        <w:rPr>
          <w:rFonts w:ascii="Times New Roman" w:eastAsia="Calibri" w:hAnsi="Times New Roman" w:cs="Times New Roman"/>
          <w:color w:val="000000"/>
          <w:sz w:val="25"/>
          <w:szCs w:val="25"/>
          <w:shd w:val="clear" w:color="auto" w:fill="FFFFFF"/>
          <w:vertAlign w:val="superscript"/>
        </w:rPr>
        <w:t>+</w:t>
      </w:r>
      <w:r w:rsidRPr="0042729C">
        <w:rPr>
          <w:rFonts w:ascii="Times New Roman" w:eastAsia="Calibri" w:hAnsi="Times New Roman" w:cs="Times New Roman"/>
          <w:color w:val="000000"/>
          <w:sz w:val="25"/>
          <w:szCs w:val="25"/>
          <w:shd w:val="clear" w:color="auto" w:fill="FFFFFF"/>
        </w:rPr>
        <w:t xml:space="preserve">, </w:t>
      </w:r>
      <w:r w:rsidRPr="0042729C">
        <w:rPr>
          <w:rFonts w:ascii="Times New Roman" w:eastAsia="Calibri" w:hAnsi="Times New Roman" w:cs="Times New Roman"/>
          <w:color w:val="000000"/>
          <w:sz w:val="25"/>
          <w:szCs w:val="25"/>
          <w:shd w:val="clear" w:color="auto" w:fill="FFFFFF"/>
          <w:lang w:val="en-US"/>
        </w:rPr>
        <w:t>Ca</w:t>
      </w:r>
      <w:r w:rsidRPr="0042729C">
        <w:rPr>
          <w:rFonts w:ascii="Times New Roman" w:eastAsia="Calibri" w:hAnsi="Times New Roman" w:cs="Times New Roman"/>
          <w:color w:val="000000"/>
          <w:sz w:val="25"/>
          <w:szCs w:val="25"/>
          <w:shd w:val="clear" w:color="auto" w:fill="FFFFFF"/>
          <w:vertAlign w:val="superscript"/>
        </w:rPr>
        <w:t>2+</w:t>
      </w:r>
      <w:r w:rsidRPr="0042729C">
        <w:rPr>
          <w:rFonts w:ascii="Times New Roman" w:eastAsia="Calibri" w:hAnsi="Times New Roman" w:cs="Times New Roman"/>
          <w:color w:val="000000"/>
          <w:sz w:val="25"/>
          <w:szCs w:val="25"/>
          <w:shd w:val="clear" w:color="auto" w:fill="FFFFFF"/>
        </w:rPr>
        <w:t xml:space="preserve">, </w:t>
      </w:r>
      <w:r w:rsidRPr="0042729C">
        <w:rPr>
          <w:rFonts w:ascii="Times New Roman" w:eastAsia="Calibri" w:hAnsi="Times New Roman" w:cs="Times New Roman"/>
          <w:color w:val="000000"/>
          <w:sz w:val="25"/>
          <w:szCs w:val="25"/>
          <w:shd w:val="clear" w:color="auto" w:fill="FFFFFF"/>
          <w:lang w:val="en-US"/>
        </w:rPr>
        <w:t>Mg</w:t>
      </w:r>
      <w:r w:rsidRPr="0042729C">
        <w:rPr>
          <w:rFonts w:ascii="Times New Roman" w:eastAsia="Calibri" w:hAnsi="Times New Roman" w:cs="Times New Roman"/>
          <w:color w:val="000000"/>
          <w:sz w:val="25"/>
          <w:szCs w:val="25"/>
          <w:shd w:val="clear" w:color="auto" w:fill="FFFFFF"/>
          <w:vertAlign w:val="superscript"/>
        </w:rPr>
        <w:t>2+</w:t>
      </w:r>
      <w:r w:rsidRPr="0042729C">
        <w:rPr>
          <w:rFonts w:ascii="Times New Roman" w:eastAsia="Calibri" w:hAnsi="Times New Roman" w:cs="Times New Roman"/>
          <w:sz w:val="25"/>
          <w:szCs w:val="25"/>
        </w:rPr>
        <w:t xml:space="preserve"> в крови животных до и после моделирования некроза миокарда на фоне применения милдроната в разные сроки пребывания в горах и после возвращения в низкогорье.</w:t>
      </w:r>
    </w:p>
    <w:p w14:paraId="38B5E4AE" w14:textId="77777777" w:rsidR="00F13754" w:rsidRPr="0042729C" w:rsidRDefault="00F13754" w:rsidP="009B52B9">
      <w:pPr>
        <w:spacing w:after="0" w:line="240" w:lineRule="auto"/>
        <w:ind w:firstLine="709"/>
        <w:contextualSpacing/>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Определить продукты перекисного окисления </w:t>
      </w:r>
      <w:r w:rsidR="00F44A81" w:rsidRPr="0042729C">
        <w:rPr>
          <w:rFonts w:ascii="Times New Roman" w:eastAsia="Calibri" w:hAnsi="Times New Roman" w:cs="Times New Roman"/>
          <w:sz w:val="25"/>
          <w:szCs w:val="25"/>
        </w:rPr>
        <w:t>липидов</w:t>
      </w:r>
      <w:r w:rsidR="00F44A81" w:rsidRPr="0042729C">
        <w:rPr>
          <w:rFonts w:ascii="Times New Roman" w:eastAsia="Calibri" w:hAnsi="Times New Roman" w:cs="Times New Roman"/>
          <w:sz w:val="25"/>
          <w:szCs w:val="25"/>
          <w:lang w:val="ky-KG"/>
        </w:rPr>
        <w:t xml:space="preserve"> </w:t>
      </w:r>
      <w:r w:rsidR="00F44A81"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rPr>
        <w:t xml:space="preserve">малоновый </w:t>
      </w:r>
      <w:r w:rsidRPr="0042729C">
        <w:rPr>
          <w:rFonts w:ascii="Times New Roman" w:eastAsia="Calibri" w:hAnsi="Times New Roman" w:cs="Times New Roman"/>
          <w:sz w:val="25"/>
          <w:szCs w:val="25"/>
          <w:lang w:val="ky-KG"/>
        </w:rPr>
        <w:t>ди</w:t>
      </w:r>
      <w:r w:rsidRPr="0042729C">
        <w:rPr>
          <w:rFonts w:ascii="Times New Roman" w:eastAsia="Calibri" w:hAnsi="Times New Roman" w:cs="Times New Roman"/>
          <w:sz w:val="25"/>
          <w:szCs w:val="25"/>
        </w:rPr>
        <w:t>альдегид, каталаза) в крови животных до и после моделирования некроза миокарда, и на фоне применения милдроната в разные сроки пребывания в условиях высокогорья и при реадаптации к низкогорью.</w:t>
      </w:r>
    </w:p>
    <w:p w14:paraId="3512BD74" w14:textId="77777777" w:rsidR="00F13754" w:rsidRPr="0042729C" w:rsidRDefault="00F13754" w:rsidP="009B52B9">
      <w:pPr>
        <w:spacing w:after="0" w:line="240" w:lineRule="auto"/>
        <w:ind w:firstLine="709"/>
        <w:contextualSpacing/>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Изучить картину морфологических изменений миокарда у животных до и после моделирования некроза миокарда, и на фоне применения милдроната в разные сроки пребывания в условиях высокогорья и при реадаптации к низкогорью.</w:t>
      </w:r>
    </w:p>
    <w:bookmarkEnd w:id="12"/>
    <w:p w14:paraId="2AFAE79B" w14:textId="77777777" w:rsidR="00F13754" w:rsidRPr="0042729C" w:rsidRDefault="00710883" w:rsidP="00710883">
      <w:pPr>
        <w:spacing w:after="0" w:line="240" w:lineRule="auto"/>
        <w:contextualSpacing/>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ab/>
      </w:r>
      <w:r w:rsidR="00F13754" w:rsidRPr="0042729C">
        <w:rPr>
          <w:rFonts w:ascii="Times New Roman" w:eastAsia="Calibri" w:hAnsi="Times New Roman" w:cs="Times New Roman"/>
          <w:b/>
          <w:sz w:val="25"/>
          <w:szCs w:val="25"/>
        </w:rPr>
        <w:t>Научная новизна работы</w:t>
      </w:r>
      <w:r w:rsidRPr="0042729C">
        <w:rPr>
          <w:rFonts w:ascii="Times New Roman" w:eastAsia="Calibri" w:hAnsi="Times New Roman" w:cs="Times New Roman"/>
          <w:b/>
          <w:sz w:val="25"/>
          <w:szCs w:val="25"/>
        </w:rPr>
        <w:t xml:space="preserve">. </w:t>
      </w:r>
      <w:bookmarkStart w:id="13" w:name="_Hlk99654005"/>
      <w:r w:rsidR="00F13754" w:rsidRPr="0042729C">
        <w:rPr>
          <w:rFonts w:ascii="Times New Roman" w:eastAsia="Times New Roman" w:hAnsi="Times New Roman" w:cs="Times New Roman"/>
          <w:sz w:val="25"/>
          <w:szCs w:val="25"/>
          <w:lang w:eastAsia="ru-RU"/>
        </w:rPr>
        <w:t>Получены новые данные о состоянии метаболизма сердечной мышцы при экспериментальном некрозе миокарда у крыс в условиях средне - и высокогорья и при реадаптации к низкогорью.</w:t>
      </w:r>
    </w:p>
    <w:p w14:paraId="7693DE53" w14:textId="77777777" w:rsidR="00F13754" w:rsidRPr="0042729C" w:rsidRDefault="00905CA8" w:rsidP="001820CD">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В</w:t>
      </w:r>
      <w:r w:rsidR="00F13754" w:rsidRPr="0042729C">
        <w:rPr>
          <w:rFonts w:ascii="Times New Roman" w:eastAsia="Times New Roman" w:hAnsi="Times New Roman" w:cs="Times New Roman"/>
          <w:sz w:val="25"/>
          <w:szCs w:val="25"/>
          <w:lang w:eastAsia="ru-RU"/>
        </w:rPr>
        <w:t>ыявлено положительное влияние милдроната на биохимические показатели метаболизма (липидный, углеводный и электролитный обмен) и морфологическую структуру миокарда у крыс с экспериментальным катехоламиновым некрозом в разные сроки пребывания в условиях высокогорья и последующей реадаптацией в низкогорье.</w:t>
      </w:r>
    </w:p>
    <w:bookmarkEnd w:id="13"/>
    <w:p w14:paraId="21C51F20" w14:textId="77777777" w:rsidR="00F13754" w:rsidRPr="0042729C" w:rsidRDefault="00F13754" w:rsidP="00710883">
      <w:pPr>
        <w:spacing w:after="0" w:line="240" w:lineRule="auto"/>
        <w:ind w:firstLine="708"/>
        <w:jc w:val="both"/>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Практическая значимость полученных результатов</w:t>
      </w:r>
      <w:r w:rsidR="00710883" w:rsidRPr="0042729C">
        <w:rPr>
          <w:rFonts w:ascii="Times New Roman" w:eastAsia="Times New Roman" w:hAnsi="Times New Roman" w:cs="Times New Roman"/>
          <w:b/>
          <w:sz w:val="25"/>
          <w:szCs w:val="25"/>
          <w:lang w:eastAsia="ru-RU"/>
        </w:rPr>
        <w:t xml:space="preserve">. </w:t>
      </w:r>
      <w:bookmarkStart w:id="14" w:name="_Hlk99576832"/>
      <w:r w:rsidRPr="0042729C">
        <w:rPr>
          <w:rFonts w:ascii="Times New Roman" w:eastAsia="Times New Roman" w:hAnsi="Times New Roman" w:cs="Times New Roman"/>
          <w:sz w:val="25"/>
          <w:szCs w:val="25"/>
          <w:lang w:eastAsia="ru-RU"/>
        </w:rPr>
        <w:t xml:space="preserve">Полученные результаты проведенных экспериментальных исследований дополняют и расширяют имеющиеся научные данные по фармакодинамике милдроната. Теоретические положения настоящей работы обосновывают особенности течения модельной патологии и возможности использования милдроната для лечения ишемической болезни сердца и инфаркта миокарда человека и животных в условиях высокогорья и после перемещения их в низкогорье (реадаптации). </w:t>
      </w:r>
    </w:p>
    <w:p w14:paraId="2247C39A" w14:textId="77777777" w:rsidR="00F13754" w:rsidRPr="0042729C" w:rsidRDefault="00F13754" w:rsidP="00142137">
      <w:pPr>
        <w:spacing w:after="0" w:line="240" w:lineRule="auto"/>
        <w:ind w:firstLine="709"/>
        <w:jc w:val="both"/>
        <w:rPr>
          <w:rFonts w:ascii="Times New Roman" w:eastAsia="Times New Roman" w:hAnsi="Times New Roman" w:cs="Times New Roman"/>
          <w:sz w:val="25"/>
          <w:szCs w:val="25"/>
          <w:lang w:eastAsia="ru-RU"/>
        </w:rPr>
      </w:pPr>
      <w:bookmarkStart w:id="15" w:name="_Hlk99577285"/>
      <w:bookmarkEnd w:id="14"/>
      <w:r w:rsidRPr="0042729C">
        <w:rPr>
          <w:rFonts w:ascii="Times New Roman" w:eastAsia="Times New Roman" w:hAnsi="Times New Roman" w:cs="Times New Roman"/>
          <w:sz w:val="25"/>
          <w:szCs w:val="25"/>
          <w:lang w:eastAsia="ru-RU"/>
        </w:rPr>
        <w:t xml:space="preserve">Полученные данные по оценке эффективности милдроната при экспериментальном кардионекрозе в горах и при реадаптпции к низкогорью могут служить основанием для коррекции медикаментозных подходов лечения патологии сердца в клинической высокогорной медицине. </w:t>
      </w:r>
    </w:p>
    <w:p w14:paraId="3627AE88" w14:textId="77777777" w:rsidR="003A43D7" w:rsidRPr="0042729C" w:rsidRDefault="00F13754" w:rsidP="003A43D7">
      <w:pPr>
        <w:spacing w:after="0" w:line="240" w:lineRule="auto"/>
        <w:ind w:firstLine="900"/>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Полученные научные данные</w:t>
      </w:r>
      <w:r w:rsidRPr="0042729C">
        <w:rPr>
          <w:rFonts w:ascii="Times New Roman" w:eastAsia="Times New Roman" w:hAnsi="Times New Roman" w:cs="Times New Roman"/>
          <w:sz w:val="25"/>
          <w:szCs w:val="25"/>
          <w:lang w:val="ky-KG" w:eastAsia="ru-RU"/>
        </w:rPr>
        <w:t xml:space="preserve"> внедрены и </w:t>
      </w:r>
      <w:r w:rsidRPr="0042729C">
        <w:rPr>
          <w:rFonts w:ascii="Times New Roman" w:eastAsia="Times New Roman" w:hAnsi="Times New Roman" w:cs="Times New Roman"/>
          <w:sz w:val="25"/>
          <w:szCs w:val="25"/>
          <w:lang w:eastAsia="ru-RU"/>
        </w:rPr>
        <w:t xml:space="preserve">используются в учебном </w:t>
      </w:r>
      <w:r w:rsidR="00905CA8" w:rsidRPr="0042729C">
        <w:rPr>
          <w:rFonts w:ascii="Times New Roman" w:eastAsia="Times New Roman" w:hAnsi="Times New Roman" w:cs="Times New Roman"/>
          <w:sz w:val="25"/>
          <w:szCs w:val="25"/>
          <w:lang w:eastAsia="ru-RU"/>
        </w:rPr>
        <w:t xml:space="preserve">процессе на </w:t>
      </w:r>
      <w:r w:rsidR="00D82695" w:rsidRPr="0042729C">
        <w:rPr>
          <w:rFonts w:ascii="Times New Roman" w:eastAsia="Times New Roman" w:hAnsi="Times New Roman" w:cs="Times New Roman"/>
          <w:sz w:val="25"/>
          <w:szCs w:val="25"/>
          <w:lang w:eastAsia="ru-RU"/>
        </w:rPr>
        <w:t>кафедрах</w:t>
      </w:r>
      <w:r w:rsidR="0013187A" w:rsidRPr="0042729C">
        <w:rPr>
          <w:rFonts w:ascii="Times New Roman" w:eastAsia="Times New Roman" w:hAnsi="Times New Roman" w:cs="Times New Roman"/>
          <w:sz w:val="25"/>
          <w:szCs w:val="25"/>
          <w:lang w:eastAsia="ru-RU"/>
        </w:rPr>
        <w:t xml:space="preserve"> биохимии</w:t>
      </w:r>
      <w:r w:rsidR="00D82695" w:rsidRPr="0042729C">
        <w:rPr>
          <w:rFonts w:ascii="Times New Roman" w:eastAsia="Times New Roman" w:hAnsi="Times New Roman" w:cs="Times New Roman"/>
          <w:sz w:val="25"/>
          <w:szCs w:val="25"/>
          <w:lang w:val="ky-KG" w:eastAsia="ru-RU"/>
        </w:rPr>
        <w:t xml:space="preserve"> и </w:t>
      </w:r>
      <w:r w:rsidR="00D82695" w:rsidRPr="0042729C">
        <w:rPr>
          <w:rFonts w:ascii="Times New Roman" w:eastAsia="Times New Roman" w:hAnsi="Times New Roman" w:cs="Times New Roman"/>
          <w:sz w:val="25"/>
          <w:szCs w:val="25"/>
          <w:lang w:eastAsia="ru-RU"/>
        </w:rPr>
        <w:t>госпитальной терапии, профпатологии с курсом гематологии</w:t>
      </w:r>
      <w:r w:rsidR="00905CA8" w:rsidRPr="0042729C">
        <w:rPr>
          <w:rFonts w:ascii="Times New Roman" w:eastAsia="Times New Roman" w:hAnsi="Times New Roman" w:cs="Times New Roman"/>
          <w:sz w:val="25"/>
          <w:szCs w:val="25"/>
          <w:lang w:eastAsia="ru-RU"/>
        </w:rPr>
        <w:t xml:space="preserve"> Кыргызской государственной медицинской академии</w:t>
      </w:r>
      <w:r w:rsidRPr="0042729C">
        <w:rPr>
          <w:rFonts w:ascii="Times New Roman" w:eastAsia="Times New Roman" w:hAnsi="Times New Roman" w:cs="Times New Roman"/>
          <w:sz w:val="25"/>
          <w:szCs w:val="25"/>
          <w:lang w:eastAsia="ru-RU"/>
        </w:rPr>
        <w:t xml:space="preserve"> им. И.</w:t>
      </w:r>
      <w:r w:rsidR="00A80A7F"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eastAsia="ru-RU"/>
        </w:rPr>
        <w:t>К. Ахунбаева в качестве информационного материала.</w:t>
      </w:r>
    </w:p>
    <w:bookmarkEnd w:id="15"/>
    <w:p w14:paraId="2B5F6B1A" w14:textId="77777777" w:rsidR="00F13754" w:rsidRPr="0042729C" w:rsidRDefault="00F13754" w:rsidP="003A43D7">
      <w:pPr>
        <w:spacing w:after="0" w:line="240" w:lineRule="auto"/>
        <w:ind w:firstLine="900"/>
        <w:jc w:val="both"/>
        <w:rPr>
          <w:rFonts w:ascii="Times New Roman" w:eastAsia="Times New Roman" w:hAnsi="Times New Roman" w:cs="Times New Roman"/>
          <w:sz w:val="25"/>
          <w:szCs w:val="25"/>
          <w:lang w:val="ky-KG" w:eastAsia="ru-RU"/>
        </w:rPr>
      </w:pPr>
      <w:r w:rsidRPr="0042729C">
        <w:rPr>
          <w:rFonts w:ascii="Times New Roman" w:eastAsia="Times New Roman" w:hAnsi="Times New Roman" w:cs="Times New Roman"/>
          <w:b/>
          <w:sz w:val="25"/>
          <w:szCs w:val="25"/>
          <w:lang w:eastAsia="ru-RU"/>
        </w:rPr>
        <w:t>Основные положения диссертации, выносимые на защиту</w:t>
      </w:r>
      <w:r w:rsidR="0076208C" w:rsidRPr="0042729C">
        <w:rPr>
          <w:rFonts w:ascii="Times New Roman" w:eastAsia="Times New Roman" w:hAnsi="Times New Roman" w:cs="Times New Roman"/>
          <w:b/>
          <w:sz w:val="25"/>
          <w:szCs w:val="25"/>
          <w:lang w:val="ky-KG" w:eastAsia="ru-RU"/>
        </w:rPr>
        <w:t>:</w:t>
      </w:r>
    </w:p>
    <w:p w14:paraId="069C9A2B" w14:textId="77777777" w:rsidR="00F13754" w:rsidRPr="0042729C" w:rsidRDefault="00F13754" w:rsidP="001820CD">
      <w:pPr>
        <w:numPr>
          <w:ilvl w:val="0"/>
          <w:numId w:val="2"/>
        </w:numPr>
        <w:spacing w:after="0" w:line="240" w:lineRule="auto"/>
        <w:contextualSpacing/>
        <w:jc w:val="both"/>
        <w:rPr>
          <w:rFonts w:ascii="Times New Roman" w:eastAsia="Calibri" w:hAnsi="Times New Roman" w:cs="Times New Roman"/>
          <w:sz w:val="25"/>
          <w:szCs w:val="25"/>
        </w:rPr>
      </w:pPr>
      <w:bookmarkStart w:id="16" w:name="_Hlk99654790"/>
      <w:r w:rsidRPr="0042729C">
        <w:rPr>
          <w:rFonts w:ascii="Times New Roman" w:eastAsia="Calibri" w:hAnsi="Times New Roman" w:cs="Times New Roman"/>
          <w:sz w:val="25"/>
          <w:szCs w:val="25"/>
        </w:rPr>
        <w:t xml:space="preserve">Биохимические и морфофункциональные изменения миокарда у крыс, характерные для катехоламинового некроза миокарда, могут быть получены путём комбинации экспериментального моделирования некроза миокарда с введением адреналина и воздействием стрессовых условий высокогорья. </w:t>
      </w:r>
    </w:p>
    <w:p w14:paraId="40D30F4E" w14:textId="77777777" w:rsidR="00F13754" w:rsidRPr="0042729C" w:rsidRDefault="00F13754" w:rsidP="001820CD">
      <w:pPr>
        <w:numPr>
          <w:ilvl w:val="0"/>
          <w:numId w:val="2"/>
        </w:numPr>
        <w:spacing w:after="0" w:line="240" w:lineRule="auto"/>
        <w:contextualSpacing/>
        <w:jc w:val="both"/>
        <w:rPr>
          <w:rFonts w:ascii="Times New Roman" w:eastAsia="Times New Roman" w:hAnsi="Times New Roman" w:cs="Times New Roman"/>
          <w:sz w:val="25"/>
          <w:szCs w:val="25"/>
          <w:lang w:val="ky-KG" w:eastAsia="ru-RU"/>
        </w:rPr>
      </w:pPr>
      <w:r w:rsidRPr="0042729C">
        <w:rPr>
          <w:rFonts w:ascii="Times New Roman" w:eastAsia="Times New Roman" w:hAnsi="Times New Roman" w:cs="Times New Roman"/>
          <w:sz w:val="25"/>
          <w:szCs w:val="25"/>
          <w:lang w:val="ky-KG" w:eastAsia="ru-RU"/>
        </w:rPr>
        <w:lastRenderedPageBreak/>
        <w:t>Динамика показателей кардиоспецифических ферментов АсАТ, КФК, БСЖК и ТрI является маркером, достоверно отражающим степень повреждения миокарда при моделировании некроза у крыс в разные периоды адаптации к высокогорью и реадаптации к низкогорью.</w:t>
      </w:r>
    </w:p>
    <w:p w14:paraId="7BFEF933" w14:textId="77777777" w:rsidR="00F13754" w:rsidRPr="0042729C" w:rsidRDefault="0077263A" w:rsidP="001820CD">
      <w:pPr>
        <w:numPr>
          <w:ilvl w:val="0"/>
          <w:numId w:val="2"/>
        </w:numPr>
        <w:spacing w:after="0" w:line="240" w:lineRule="auto"/>
        <w:contextualSpacing/>
        <w:jc w:val="both"/>
        <w:rPr>
          <w:rFonts w:ascii="Times New Roman" w:eastAsia="Times New Roman" w:hAnsi="Times New Roman" w:cs="Times New Roman"/>
          <w:sz w:val="25"/>
          <w:szCs w:val="25"/>
          <w:lang w:val="ky-KG" w:eastAsia="ru-RU"/>
        </w:rPr>
      </w:pPr>
      <w:r w:rsidRPr="0042729C">
        <w:rPr>
          <w:rFonts w:ascii="Times New Roman" w:eastAsia="Times New Roman" w:hAnsi="Times New Roman" w:cs="Times New Roman"/>
          <w:sz w:val="25"/>
          <w:szCs w:val="25"/>
          <w:lang w:val="ky-KG" w:eastAsia="ru-RU"/>
        </w:rPr>
        <w:t>Милдронат (мельдоний</w:t>
      </w:r>
      <w:r w:rsidR="00F13754" w:rsidRPr="0042729C">
        <w:rPr>
          <w:rFonts w:ascii="Times New Roman" w:eastAsia="Times New Roman" w:hAnsi="Times New Roman" w:cs="Times New Roman"/>
          <w:sz w:val="25"/>
          <w:szCs w:val="25"/>
          <w:lang w:val="ky-KG" w:eastAsia="ru-RU"/>
        </w:rPr>
        <w:t>) повышает устойчивость миокарда к повреждающему действию экзо- и эндогенного адреналина, нормализует липидный и электролитный виды обмена, препятствует прогрессированию некроза сердечной мышцы как в условиях адаптации к высокогорью, так и при реадаптации к низкогорью.</w:t>
      </w:r>
    </w:p>
    <w:p w14:paraId="7FAB1FDF" w14:textId="77777777" w:rsidR="008A1C5B" w:rsidRPr="0042729C" w:rsidRDefault="0077263A" w:rsidP="00EB712C">
      <w:pPr>
        <w:numPr>
          <w:ilvl w:val="0"/>
          <w:numId w:val="2"/>
        </w:numPr>
        <w:spacing w:after="0" w:line="240" w:lineRule="auto"/>
        <w:contextualSpacing/>
        <w:jc w:val="both"/>
        <w:rPr>
          <w:rFonts w:ascii="Times New Roman" w:eastAsia="Times New Roman" w:hAnsi="Times New Roman" w:cs="Times New Roman"/>
          <w:sz w:val="25"/>
          <w:szCs w:val="25"/>
          <w:lang w:val="ky-KG" w:eastAsia="ru-RU"/>
        </w:rPr>
      </w:pPr>
      <w:r w:rsidRPr="0042729C">
        <w:rPr>
          <w:rFonts w:ascii="Times New Roman" w:eastAsia="Times New Roman" w:hAnsi="Times New Roman" w:cs="Times New Roman"/>
          <w:sz w:val="25"/>
          <w:szCs w:val="25"/>
          <w:lang w:val="ky-KG" w:eastAsia="ru-RU"/>
        </w:rPr>
        <w:t>Милдронат</w:t>
      </w:r>
      <w:r w:rsidR="00F13754" w:rsidRPr="0042729C">
        <w:rPr>
          <w:rFonts w:ascii="Times New Roman" w:eastAsia="Times New Roman" w:hAnsi="Times New Roman" w:cs="Times New Roman"/>
          <w:sz w:val="25"/>
          <w:szCs w:val="25"/>
          <w:lang w:val="ky-KG" w:eastAsia="ru-RU"/>
        </w:rPr>
        <w:t xml:space="preserve"> оказывает благоприятное влияние на углеводный обмен, снижая концентрацию лактата крови у животных с катехоламиновым кардионекрозом в разные периоды адаптации и реадаптации</w:t>
      </w:r>
      <w:r w:rsidR="005607F0" w:rsidRPr="0042729C">
        <w:rPr>
          <w:rFonts w:ascii="Times New Roman" w:eastAsia="Times New Roman" w:hAnsi="Times New Roman" w:cs="Times New Roman"/>
          <w:sz w:val="25"/>
          <w:szCs w:val="25"/>
          <w:lang w:val="ky-KG" w:eastAsia="ru-RU"/>
        </w:rPr>
        <w:t>, что</w:t>
      </w:r>
      <w:r w:rsidR="00F13754" w:rsidRPr="0042729C">
        <w:rPr>
          <w:rFonts w:ascii="Times New Roman" w:eastAsia="Times New Roman" w:hAnsi="Times New Roman" w:cs="Times New Roman"/>
          <w:sz w:val="25"/>
          <w:szCs w:val="25"/>
          <w:lang w:val="ky-KG" w:eastAsia="ru-RU"/>
        </w:rPr>
        <w:t xml:space="preserve"> свидетельствует о снижении уровня тканевой гипоксии.</w:t>
      </w:r>
    </w:p>
    <w:bookmarkEnd w:id="16"/>
    <w:p w14:paraId="62F2A213" w14:textId="77777777" w:rsidR="00F13754" w:rsidRPr="0042729C" w:rsidRDefault="00F13754" w:rsidP="0076208C">
      <w:pPr>
        <w:spacing w:before="120" w:after="0" w:line="240" w:lineRule="auto"/>
        <w:ind w:firstLine="708"/>
        <w:contextualSpacing/>
        <w:jc w:val="both"/>
        <w:rPr>
          <w:rFonts w:ascii="Times New Roman" w:eastAsia="Times New Roman" w:hAnsi="Times New Roman" w:cs="Times New Roman"/>
          <w:b/>
          <w:sz w:val="25"/>
          <w:szCs w:val="25"/>
          <w:lang w:eastAsia="ru-RU"/>
        </w:rPr>
      </w:pPr>
      <w:r w:rsidRPr="0042729C">
        <w:rPr>
          <w:rFonts w:ascii="Times New Roman" w:eastAsia="Times New Roman" w:hAnsi="Times New Roman" w:cs="Times New Roman"/>
          <w:b/>
          <w:sz w:val="25"/>
          <w:szCs w:val="25"/>
          <w:lang w:eastAsia="ru-RU"/>
        </w:rPr>
        <w:t>Личный вклад соискателя</w:t>
      </w:r>
      <w:r w:rsidR="00710883"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sz w:val="25"/>
          <w:szCs w:val="25"/>
          <w:lang w:eastAsia="ru-RU"/>
        </w:rPr>
        <w:t>Автор непосредственно выполнила все этапы диссертационной работы: анализ и обобщение данных научной литературы по теме исследования, планирование исследования, набор фактического материала, проведение экспериментальных исследований, подготовка биоматериала для морфологического исследования, статистическая обработка, обобщение и интерпретация данных собственных исследований, подготовка статей и докладов и окончательное оформление диссертационной работы.</w:t>
      </w:r>
    </w:p>
    <w:p w14:paraId="11409AAE" w14:textId="77777777" w:rsidR="00710883" w:rsidRPr="0042729C" w:rsidRDefault="00F13754" w:rsidP="00710883">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b/>
          <w:sz w:val="25"/>
          <w:szCs w:val="25"/>
          <w:lang w:eastAsia="ru-RU"/>
        </w:rPr>
        <w:t>Апробация результатов исследования</w:t>
      </w:r>
      <w:r w:rsidR="00710883" w:rsidRPr="0042729C">
        <w:rPr>
          <w:rFonts w:ascii="Times New Roman" w:eastAsia="Times New Roman" w:hAnsi="Times New Roman" w:cs="Times New Roman"/>
          <w:b/>
          <w:sz w:val="25"/>
          <w:szCs w:val="25"/>
          <w:lang w:eastAsia="ru-RU"/>
        </w:rPr>
        <w:t xml:space="preserve">. </w:t>
      </w:r>
      <w:r w:rsidRPr="0042729C">
        <w:rPr>
          <w:rFonts w:ascii="Times New Roman" w:eastAsia="Times New Roman" w:hAnsi="Times New Roman" w:cs="Times New Roman"/>
          <w:sz w:val="25"/>
          <w:szCs w:val="25"/>
          <w:lang w:eastAsia="ru-RU"/>
        </w:rPr>
        <w:t>Результаты исследований доложены и обсуждены на: Международной научно-практической онлайн конференции «Биохимические основы эффективной и</w:t>
      </w:r>
      <w:r w:rsidR="005607F0" w:rsidRPr="0042729C">
        <w:rPr>
          <w:rFonts w:ascii="Times New Roman" w:eastAsia="Times New Roman" w:hAnsi="Times New Roman" w:cs="Times New Roman"/>
          <w:sz w:val="25"/>
          <w:szCs w:val="25"/>
          <w:lang w:eastAsia="ru-RU"/>
        </w:rPr>
        <w:t xml:space="preserve"> безопасной фармакотерапии» Кыргызской государственной медицинской академии</w:t>
      </w:r>
      <w:r w:rsidRPr="0042729C">
        <w:rPr>
          <w:rFonts w:ascii="Times New Roman" w:eastAsia="Times New Roman" w:hAnsi="Times New Roman" w:cs="Times New Roman"/>
          <w:sz w:val="25"/>
          <w:szCs w:val="25"/>
          <w:lang w:eastAsia="ru-RU"/>
        </w:rPr>
        <w:t xml:space="preserve"> им</w:t>
      </w:r>
      <w:r w:rsidR="005607F0" w:rsidRPr="0042729C">
        <w:rPr>
          <w:rFonts w:ascii="Times New Roman" w:eastAsia="Times New Roman" w:hAnsi="Times New Roman" w:cs="Times New Roman"/>
          <w:sz w:val="25"/>
          <w:szCs w:val="25"/>
          <w:lang w:eastAsia="ru-RU"/>
        </w:rPr>
        <w:t>. И.</w:t>
      </w:r>
      <w:r w:rsidR="00A80A7F" w:rsidRPr="0042729C">
        <w:rPr>
          <w:rFonts w:ascii="Times New Roman" w:eastAsia="Times New Roman" w:hAnsi="Times New Roman" w:cs="Times New Roman"/>
          <w:sz w:val="25"/>
          <w:szCs w:val="25"/>
          <w:lang w:eastAsia="ru-RU"/>
        </w:rPr>
        <w:t xml:space="preserve"> </w:t>
      </w:r>
      <w:r w:rsidR="005607F0" w:rsidRPr="0042729C">
        <w:rPr>
          <w:rFonts w:ascii="Times New Roman" w:eastAsia="Times New Roman" w:hAnsi="Times New Roman" w:cs="Times New Roman"/>
          <w:sz w:val="25"/>
          <w:szCs w:val="25"/>
          <w:lang w:eastAsia="ru-RU"/>
        </w:rPr>
        <w:t>К. Ахунбаева и ФГБОУ ВО Воронежского государственного медицинского университета</w:t>
      </w:r>
      <w:r w:rsidRPr="0042729C">
        <w:rPr>
          <w:rFonts w:ascii="Times New Roman" w:eastAsia="Times New Roman" w:hAnsi="Times New Roman" w:cs="Times New Roman"/>
          <w:sz w:val="25"/>
          <w:szCs w:val="25"/>
          <w:lang w:eastAsia="ru-RU"/>
        </w:rPr>
        <w:t xml:space="preserve"> им</w:t>
      </w:r>
      <w:r w:rsidR="005607F0" w:rsidRPr="0042729C">
        <w:rPr>
          <w:rFonts w:ascii="Times New Roman" w:eastAsia="Times New Roman" w:hAnsi="Times New Roman" w:cs="Times New Roman"/>
          <w:sz w:val="25"/>
          <w:szCs w:val="25"/>
          <w:lang w:eastAsia="ru-RU"/>
        </w:rPr>
        <w:t>. Н.Н. Бурденко (Бишкек, 2019</w:t>
      </w:r>
      <w:r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val="en-US" w:eastAsia="ru-RU"/>
        </w:rPr>
        <w:t>I</w:t>
      </w:r>
      <w:r w:rsidRPr="0042729C">
        <w:rPr>
          <w:rFonts w:ascii="Times New Roman" w:eastAsia="Times New Roman" w:hAnsi="Times New Roman" w:cs="Times New Roman"/>
          <w:sz w:val="25"/>
          <w:szCs w:val="25"/>
          <w:lang w:eastAsia="ru-RU"/>
        </w:rPr>
        <w:t xml:space="preserve"> Международном конгрессе тюркского мира по естественны</w:t>
      </w:r>
      <w:r w:rsidR="005607F0" w:rsidRPr="0042729C">
        <w:rPr>
          <w:rFonts w:ascii="Times New Roman" w:eastAsia="Times New Roman" w:hAnsi="Times New Roman" w:cs="Times New Roman"/>
          <w:sz w:val="25"/>
          <w:szCs w:val="25"/>
          <w:lang w:eastAsia="ru-RU"/>
        </w:rPr>
        <w:t>м наукам и медицине (Ош, 2019</w:t>
      </w:r>
      <w:r w:rsidRPr="0042729C">
        <w:rPr>
          <w:rFonts w:ascii="Times New Roman" w:eastAsia="Times New Roman" w:hAnsi="Times New Roman" w:cs="Times New Roman"/>
          <w:sz w:val="25"/>
          <w:szCs w:val="25"/>
          <w:lang w:eastAsia="ru-RU"/>
        </w:rPr>
        <w:t xml:space="preserve">); конференции, посвященной 80-летию </w:t>
      </w:r>
      <w:r w:rsidR="00004B44" w:rsidRPr="0042729C">
        <w:rPr>
          <w:rFonts w:ascii="Times New Roman" w:eastAsia="Times New Roman" w:hAnsi="Times New Roman" w:cs="Times New Roman"/>
          <w:sz w:val="25"/>
          <w:szCs w:val="25"/>
          <w:lang w:eastAsia="ru-RU"/>
        </w:rPr>
        <w:t xml:space="preserve">Кыргызской государственной медицинской академии </w:t>
      </w:r>
      <w:r w:rsidRPr="0042729C">
        <w:rPr>
          <w:rFonts w:ascii="Times New Roman" w:eastAsia="Times New Roman" w:hAnsi="Times New Roman" w:cs="Times New Roman"/>
          <w:sz w:val="25"/>
          <w:szCs w:val="25"/>
          <w:lang w:eastAsia="ru-RU"/>
        </w:rPr>
        <w:t>им.</w:t>
      </w:r>
      <w:r w:rsidR="005607F0" w:rsidRPr="0042729C">
        <w:rPr>
          <w:rFonts w:ascii="Times New Roman" w:eastAsia="Times New Roman" w:hAnsi="Times New Roman" w:cs="Times New Roman"/>
          <w:sz w:val="25"/>
          <w:szCs w:val="25"/>
          <w:lang w:eastAsia="ru-RU"/>
        </w:rPr>
        <w:t xml:space="preserve"> И.</w:t>
      </w:r>
      <w:r w:rsidR="00A80A7F" w:rsidRPr="0042729C">
        <w:rPr>
          <w:rFonts w:ascii="Times New Roman" w:eastAsia="Times New Roman" w:hAnsi="Times New Roman" w:cs="Times New Roman"/>
          <w:sz w:val="25"/>
          <w:szCs w:val="25"/>
          <w:lang w:eastAsia="ru-RU"/>
        </w:rPr>
        <w:t xml:space="preserve"> </w:t>
      </w:r>
      <w:r w:rsidR="005607F0" w:rsidRPr="0042729C">
        <w:rPr>
          <w:rFonts w:ascii="Times New Roman" w:eastAsia="Times New Roman" w:hAnsi="Times New Roman" w:cs="Times New Roman"/>
          <w:sz w:val="25"/>
          <w:szCs w:val="25"/>
          <w:lang w:eastAsia="ru-RU"/>
        </w:rPr>
        <w:t>К. Ахунбаева (Бишкек, 2019</w:t>
      </w:r>
      <w:r w:rsidRPr="0042729C">
        <w:rPr>
          <w:rFonts w:ascii="Times New Roman" w:eastAsia="Times New Roman" w:hAnsi="Times New Roman" w:cs="Times New Roman"/>
          <w:sz w:val="25"/>
          <w:szCs w:val="25"/>
          <w:lang w:eastAsia="ru-RU"/>
        </w:rPr>
        <w:t>);</w:t>
      </w:r>
      <w:r w:rsidRPr="0042729C">
        <w:rPr>
          <w:rFonts w:ascii="Times New Roman" w:eastAsia="Times New Roman" w:hAnsi="Times New Roman" w:cs="Times New Roman"/>
          <w:sz w:val="25"/>
          <w:szCs w:val="25"/>
          <w:lang w:val="ky-KG" w:eastAsia="ru-RU"/>
        </w:rPr>
        <w:t xml:space="preserve"> IX Международной научно-практической Конференции «Наука и образование в современном мире: вызов</w:t>
      </w:r>
      <w:r w:rsidR="005607F0" w:rsidRPr="0042729C">
        <w:rPr>
          <w:rFonts w:ascii="Times New Roman" w:eastAsia="Times New Roman" w:hAnsi="Times New Roman" w:cs="Times New Roman"/>
          <w:sz w:val="25"/>
          <w:szCs w:val="25"/>
          <w:lang w:val="ky-KG" w:eastAsia="ru-RU"/>
        </w:rPr>
        <w:t>ы ХХI века» (Нур-Султан, 2021</w:t>
      </w:r>
      <w:r w:rsidRPr="0042729C">
        <w:rPr>
          <w:rFonts w:ascii="Times New Roman" w:eastAsia="Times New Roman" w:hAnsi="Times New Roman" w:cs="Times New Roman"/>
          <w:sz w:val="25"/>
          <w:szCs w:val="25"/>
          <w:lang w:val="ky-KG" w:eastAsia="ru-RU"/>
        </w:rPr>
        <w:t>); Международном научном форуме «Дни науки – 2021 COVID-19: Профилактика, диагностика и леч</w:t>
      </w:r>
      <w:r w:rsidR="005607F0" w:rsidRPr="0042729C">
        <w:rPr>
          <w:rFonts w:ascii="Times New Roman" w:eastAsia="Times New Roman" w:hAnsi="Times New Roman" w:cs="Times New Roman"/>
          <w:sz w:val="25"/>
          <w:szCs w:val="25"/>
          <w:lang w:val="ky-KG" w:eastAsia="ru-RU"/>
        </w:rPr>
        <w:t>ение» (Бишкек, 2021</w:t>
      </w:r>
      <w:r w:rsidRPr="0042729C">
        <w:rPr>
          <w:rFonts w:ascii="Times New Roman" w:eastAsia="Times New Roman" w:hAnsi="Times New Roman" w:cs="Times New Roman"/>
          <w:sz w:val="25"/>
          <w:szCs w:val="25"/>
          <w:lang w:val="ky-KG" w:eastAsia="ru-RU"/>
        </w:rPr>
        <w:t>); научно-практической конференции с международным участием «Актуальные проблемы современ</w:t>
      </w:r>
      <w:r w:rsidR="005607F0" w:rsidRPr="0042729C">
        <w:rPr>
          <w:rFonts w:ascii="Times New Roman" w:eastAsia="Times New Roman" w:hAnsi="Times New Roman" w:cs="Times New Roman"/>
          <w:sz w:val="25"/>
          <w:szCs w:val="25"/>
          <w:lang w:val="ky-KG" w:eastAsia="ru-RU"/>
        </w:rPr>
        <w:t>ной морфологии» (Бухара, 2021</w:t>
      </w:r>
      <w:r w:rsidRPr="0042729C">
        <w:rPr>
          <w:rFonts w:ascii="Times New Roman" w:eastAsia="Times New Roman" w:hAnsi="Times New Roman" w:cs="Times New Roman"/>
          <w:sz w:val="25"/>
          <w:szCs w:val="25"/>
          <w:lang w:val="ky-KG" w:eastAsia="ru-RU"/>
        </w:rPr>
        <w:t xml:space="preserve">); </w:t>
      </w:r>
      <w:r w:rsidRPr="0042729C">
        <w:rPr>
          <w:rFonts w:ascii="Times New Roman" w:eastAsia="Times New Roman" w:hAnsi="Times New Roman" w:cs="Times New Roman"/>
          <w:sz w:val="25"/>
          <w:szCs w:val="25"/>
          <w:lang w:val="en-US" w:eastAsia="ru-RU"/>
        </w:rPr>
        <w:t>XIX</w:t>
      </w:r>
      <w:r w:rsidRPr="0042729C">
        <w:rPr>
          <w:rFonts w:ascii="Times New Roman" w:eastAsia="Times New Roman" w:hAnsi="Times New Roman" w:cs="Times New Roman"/>
          <w:sz w:val="25"/>
          <w:szCs w:val="25"/>
          <w:lang w:eastAsia="ru-RU"/>
        </w:rPr>
        <w:t xml:space="preserve"> Международной научно-практической конференции «Новые импульсы развития: вопросы научных исследований» (Сар</w:t>
      </w:r>
      <w:r w:rsidR="005607F0" w:rsidRPr="0042729C">
        <w:rPr>
          <w:rFonts w:ascii="Times New Roman" w:eastAsia="Times New Roman" w:hAnsi="Times New Roman" w:cs="Times New Roman"/>
          <w:sz w:val="25"/>
          <w:szCs w:val="25"/>
          <w:lang w:eastAsia="ru-RU"/>
        </w:rPr>
        <w:t>атов, 2021</w:t>
      </w:r>
      <w:r w:rsidRPr="0042729C">
        <w:rPr>
          <w:rFonts w:ascii="Times New Roman" w:eastAsia="Times New Roman" w:hAnsi="Times New Roman" w:cs="Times New Roman"/>
          <w:sz w:val="25"/>
          <w:szCs w:val="25"/>
          <w:lang w:eastAsia="ru-RU"/>
        </w:rPr>
        <w:t xml:space="preserve">); </w:t>
      </w:r>
      <w:r w:rsidRPr="0042729C">
        <w:rPr>
          <w:rFonts w:ascii="Times New Roman" w:eastAsia="Times New Roman" w:hAnsi="Times New Roman" w:cs="Times New Roman"/>
          <w:sz w:val="25"/>
          <w:szCs w:val="25"/>
          <w:lang w:val="en-US" w:eastAsia="ru-RU"/>
        </w:rPr>
        <w:t>II</w:t>
      </w:r>
      <w:r w:rsidRPr="0042729C">
        <w:rPr>
          <w:rFonts w:ascii="Times New Roman" w:eastAsia="Times New Roman" w:hAnsi="Times New Roman" w:cs="Times New Roman"/>
          <w:sz w:val="25"/>
          <w:szCs w:val="25"/>
          <w:lang w:val="ky-KG" w:eastAsia="ru-RU"/>
        </w:rPr>
        <w:t>-й</w:t>
      </w:r>
      <w:r w:rsidRPr="0042729C">
        <w:rPr>
          <w:rFonts w:ascii="Times New Roman" w:eastAsia="Times New Roman" w:hAnsi="Times New Roman" w:cs="Times New Roman"/>
          <w:sz w:val="25"/>
          <w:szCs w:val="25"/>
          <w:lang w:eastAsia="ru-RU"/>
        </w:rPr>
        <w:t xml:space="preserve"> Международной онлайн-конференции для студентов и молодых ученых, посвященной 30-летию Независимости Республики Казахстан «От о</w:t>
      </w:r>
      <w:r w:rsidR="005607F0" w:rsidRPr="0042729C">
        <w:rPr>
          <w:rFonts w:ascii="Times New Roman" w:eastAsia="Times New Roman" w:hAnsi="Times New Roman" w:cs="Times New Roman"/>
          <w:sz w:val="25"/>
          <w:szCs w:val="25"/>
          <w:lang w:eastAsia="ru-RU"/>
        </w:rPr>
        <w:t>пыта к проекту» (Алматы, 2021</w:t>
      </w:r>
      <w:r w:rsidRPr="0042729C">
        <w:rPr>
          <w:rFonts w:ascii="Times New Roman" w:eastAsia="Times New Roman" w:hAnsi="Times New Roman" w:cs="Times New Roman"/>
          <w:sz w:val="25"/>
          <w:szCs w:val="25"/>
          <w:lang w:eastAsia="ru-RU"/>
        </w:rPr>
        <w:t>).</w:t>
      </w:r>
    </w:p>
    <w:p w14:paraId="767ACEA3" w14:textId="77777777" w:rsidR="00F13754" w:rsidRPr="0042729C" w:rsidRDefault="00F13754" w:rsidP="001820CD">
      <w:pPr>
        <w:spacing w:after="0" w:line="240" w:lineRule="auto"/>
        <w:ind w:firstLine="708"/>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b/>
          <w:bCs/>
          <w:sz w:val="25"/>
          <w:szCs w:val="25"/>
          <w:lang w:eastAsia="ru-RU"/>
        </w:rPr>
        <w:t>Полнота отражения результатов диссертации в публикациях</w:t>
      </w:r>
      <w:r w:rsidR="00710883" w:rsidRPr="0042729C">
        <w:rPr>
          <w:rFonts w:ascii="Times New Roman" w:eastAsia="Times New Roman" w:hAnsi="Times New Roman" w:cs="Times New Roman"/>
          <w:b/>
          <w:bCs/>
          <w:sz w:val="25"/>
          <w:szCs w:val="25"/>
          <w:lang w:eastAsia="ru-RU"/>
        </w:rPr>
        <w:t xml:space="preserve">. </w:t>
      </w:r>
      <w:r w:rsidRPr="0042729C">
        <w:rPr>
          <w:rFonts w:ascii="Times New Roman" w:eastAsia="Times New Roman" w:hAnsi="Times New Roman" w:cs="Times New Roman"/>
          <w:sz w:val="25"/>
          <w:szCs w:val="25"/>
          <w:lang w:eastAsia="ru-RU"/>
        </w:rPr>
        <w:t xml:space="preserve">Основные положения диссертации отражены в </w:t>
      </w:r>
      <w:r w:rsidR="005224F3" w:rsidRPr="0042729C">
        <w:rPr>
          <w:rFonts w:ascii="Times New Roman" w:eastAsia="Times New Roman" w:hAnsi="Times New Roman" w:cs="Times New Roman"/>
          <w:sz w:val="25"/>
          <w:szCs w:val="25"/>
          <w:lang w:val="ky-KG" w:eastAsia="ru-RU"/>
        </w:rPr>
        <w:t>10</w:t>
      </w:r>
      <w:r w:rsidRPr="0042729C">
        <w:rPr>
          <w:rFonts w:ascii="Times New Roman" w:eastAsia="Times New Roman" w:hAnsi="Times New Roman" w:cs="Times New Roman"/>
          <w:sz w:val="25"/>
          <w:szCs w:val="25"/>
          <w:lang w:eastAsia="ru-RU"/>
        </w:rPr>
        <w:t xml:space="preserve"> научных статья</w:t>
      </w:r>
      <w:r w:rsidR="00161F58" w:rsidRPr="0042729C">
        <w:rPr>
          <w:rFonts w:ascii="Times New Roman" w:eastAsia="Times New Roman" w:hAnsi="Times New Roman" w:cs="Times New Roman"/>
          <w:sz w:val="25"/>
          <w:szCs w:val="25"/>
          <w:lang w:eastAsia="ru-RU"/>
        </w:rPr>
        <w:t>х,</w:t>
      </w:r>
      <w:r w:rsidR="00780CAE" w:rsidRPr="0042729C">
        <w:rPr>
          <w:rFonts w:ascii="Times New Roman" w:eastAsia="Times New Roman" w:hAnsi="Times New Roman" w:cs="Times New Roman"/>
          <w:sz w:val="25"/>
          <w:szCs w:val="25"/>
          <w:lang w:eastAsia="ru-RU"/>
        </w:rPr>
        <w:t xml:space="preserve"> которые опубликованы</w:t>
      </w:r>
      <w:r w:rsidR="00161F58" w:rsidRPr="0042729C">
        <w:rPr>
          <w:rFonts w:ascii="Times New Roman" w:eastAsia="Times New Roman" w:hAnsi="Times New Roman" w:cs="Times New Roman"/>
          <w:sz w:val="25"/>
          <w:szCs w:val="25"/>
          <w:lang w:eastAsia="ru-RU"/>
        </w:rPr>
        <w:t xml:space="preserve"> в изданиях, рекомендованных </w:t>
      </w:r>
      <w:r w:rsidR="00161F58" w:rsidRPr="0042729C">
        <w:rPr>
          <w:rFonts w:ascii="Times New Roman" w:eastAsia="Times New Roman" w:hAnsi="Times New Roman" w:cs="Times New Roman"/>
          <w:sz w:val="25"/>
          <w:szCs w:val="25"/>
          <w:lang w:val="ky-KG" w:eastAsia="ru-RU"/>
        </w:rPr>
        <w:t>Н</w:t>
      </w:r>
      <w:r w:rsidR="00780CAE" w:rsidRPr="0042729C">
        <w:rPr>
          <w:rFonts w:ascii="Times New Roman" w:eastAsia="Times New Roman" w:hAnsi="Times New Roman" w:cs="Times New Roman"/>
          <w:sz w:val="25"/>
          <w:szCs w:val="25"/>
          <w:lang w:eastAsia="ru-RU"/>
        </w:rPr>
        <w:t>АК Кыргызской Республики</w:t>
      </w:r>
      <w:r w:rsidRPr="0042729C">
        <w:rPr>
          <w:rFonts w:ascii="Times New Roman" w:eastAsia="Times New Roman" w:hAnsi="Times New Roman" w:cs="Times New Roman"/>
          <w:sz w:val="25"/>
          <w:szCs w:val="25"/>
          <w:lang w:eastAsia="ru-RU"/>
        </w:rPr>
        <w:t>.</w:t>
      </w:r>
    </w:p>
    <w:p w14:paraId="605643B7" w14:textId="77777777" w:rsidR="00F13754" w:rsidRPr="0042729C" w:rsidRDefault="00F13754" w:rsidP="001820CD">
      <w:pPr>
        <w:spacing w:after="0" w:line="240" w:lineRule="auto"/>
        <w:ind w:firstLine="708"/>
        <w:jc w:val="both"/>
        <w:rPr>
          <w:rFonts w:ascii="Times New Roman" w:eastAsia="Times New Roman" w:hAnsi="Times New Roman" w:cs="Times New Roman"/>
          <w:b/>
          <w:bCs/>
          <w:sz w:val="25"/>
          <w:szCs w:val="25"/>
          <w:lang w:eastAsia="ru-RU"/>
        </w:rPr>
      </w:pPr>
      <w:r w:rsidRPr="0042729C">
        <w:rPr>
          <w:rFonts w:ascii="Times New Roman" w:eastAsia="Times New Roman" w:hAnsi="Times New Roman" w:cs="Times New Roman"/>
          <w:b/>
          <w:bCs/>
          <w:sz w:val="25"/>
          <w:szCs w:val="25"/>
          <w:lang w:eastAsia="ru-RU"/>
        </w:rPr>
        <w:t>Структура и объем диссертации</w:t>
      </w:r>
      <w:r w:rsidR="00710883" w:rsidRPr="0042729C">
        <w:rPr>
          <w:rFonts w:ascii="Times New Roman" w:eastAsia="Times New Roman" w:hAnsi="Times New Roman" w:cs="Times New Roman"/>
          <w:b/>
          <w:bCs/>
          <w:sz w:val="25"/>
          <w:szCs w:val="25"/>
          <w:lang w:eastAsia="ru-RU"/>
        </w:rPr>
        <w:t xml:space="preserve">. </w:t>
      </w:r>
    </w:p>
    <w:p w14:paraId="46470252" w14:textId="77777777" w:rsidR="006A420C" w:rsidRPr="0042729C" w:rsidRDefault="006A420C" w:rsidP="006A420C">
      <w:pPr>
        <w:spacing w:after="0" w:line="240" w:lineRule="auto"/>
        <w:ind w:firstLine="708"/>
        <w:jc w:val="both"/>
        <w:rPr>
          <w:rFonts w:ascii="Times New Roman" w:eastAsia="Times New Roman" w:hAnsi="Times New Roman" w:cs="Times New Roman"/>
          <w:b/>
          <w:bCs/>
          <w:sz w:val="25"/>
          <w:szCs w:val="25"/>
          <w:lang w:eastAsia="ru-RU"/>
        </w:rPr>
      </w:pPr>
      <w:r w:rsidRPr="0042729C">
        <w:rPr>
          <w:rFonts w:ascii="Times New Roman" w:eastAsia="Times New Roman" w:hAnsi="Times New Roman" w:cs="Times New Roman"/>
          <w:sz w:val="25"/>
          <w:szCs w:val="25"/>
          <w:lang w:eastAsia="ru-RU"/>
        </w:rPr>
        <w:t xml:space="preserve">Диссертационная работа включает введение, литературный обзор, главу «Материалы и методы исследования», главу с описанием результатов собственных исследований, выводы, практические рекомендации, список литературы, включающий 195 использованных библиографических источников, из них 128 отечественных и стран ближнего зарубежья и 67 – дальнего зарубежья, и приложения. </w:t>
      </w:r>
    </w:p>
    <w:p w14:paraId="2D30CF65" w14:textId="31E6BC10" w:rsidR="00D737A1" w:rsidRPr="00E94A96" w:rsidRDefault="002A4D3C" w:rsidP="00E94A96">
      <w:pPr>
        <w:spacing w:after="0" w:line="240" w:lineRule="auto"/>
        <w:ind w:firstLine="708"/>
        <w:jc w:val="both"/>
        <w:rPr>
          <w:rFonts w:ascii="Times New Roman" w:eastAsia="Times New Roman" w:hAnsi="Times New Roman" w:cs="Times New Roman"/>
          <w:bCs/>
          <w:iCs/>
          <w:sz w:val="25"/>
          <w:szCs w:val="25"/>
          <w:lang w:eastAsia="ru-RU"/>
        </w:rPr>
      </w:pPr>
      <w:r w:rsidRPr="00E94A96">
        <w:rPr>
          <w:rFonts w:ascii="Times New Roman" w:eastAsia="Times New Roman" w:hAnsi="Times New Roman" w:cs="Times New Roman"/>
          <w:iCs/>
          <w:sz w:val="25"/>
          <w:szCs w:val="25"/>
          <w:lang w:eastAsia="ru-RU"/>
        </w:rPr>
        <w:t>Диссертационная работа изложена на 150 страницах</w:t>
      </w:r>
      <w:r w:rsidR="00E94A96" w:rsidRPr="00E94A96">
        <w:rPr>
          <w:rFonts w:ascii="Times New Roman" w:eastAsia="Times New Roman" w:hAnsi="Times New Roman" w:cs="Times New Roman"/>
          <w:iCs/>
          <w:sz w:val="25"/>
          <w:szCs w:val="25"/>
          <w:lang w:eastAsia="ru-RU"/>
        </w:rPr>
        <w:t xml:space="preserve">, </w:t>
      </w:r>
      <w:r w:rsidRPr="00E94A96">
        <w:rPr>
          <w:rFonts w:ascii="Times New Roman" w:eastAsia="Times New Roman" w:hAnsi="Times New Roman" w:cs="Times New Roman"/>
          <w:iCs/>
          <w:sz w:val="25"/>
          <w:szCs w:val="25"/>
          <w:lang w:eastAsia="ru-RU"/>
        </w:rPr>
        <w:t>иллюстрирована</w:t>
      </w:r>
      <w:r w:rsidRPr="00E94A96">
        <w:rPr>
          <w:rFonts w:ascii="Times New Roman" w:eastAsia="Times New Roman" w:hAnsi="Times New Roman" w:cs="Times New Roman"/>
          <w:iCs/>
          <w:sz w:val="25"/>
          <w:szCs w:val="25"/>
          <w:lang w:val="ky-KG" w:eastAsia="ru-RU"/>
        </w:rPr>
        <w:t xml:space="preserve"> 17</w:t>
      </w:r>
      <w:r w:rsidRPr="00E94A96">
        <w:rPr>
          <w:rFonts w:ascii="Times New Roman" w:eastAsia="Times New Roman" w:hAnsi="Times New Roman" w:cs="Times New Roman"/>
          <w:iCs/>
          <w:sz w:val="25"/>
          <w:szCs w:val="25"/>
          <w:lang w:eastAsia="ru-RU"/>
        </w:rPr>
        <w:t xml:space="preserve"> таблицами, </w:t>
      </w:r>
      <w:r w:rsidRPr="00E94A96">
        <w:rPr>
          <w:rFonts w:ascii="Times New Roman" w:eastAsia="Times New Roman" w:hAnsi="Times New Roman" w:cs="Times New Roman"/>
          <w:iCs/>
          <w:sz w:val="25"/>
          <w:szCs w:val="25"/>
          <w:lang w:val="ky-KG" w:eastAsia="ru-RU"/>
        </w:rPr>
        <w:t xml:space="preserve">19 </w:t>
      </w:r>
      <w:r w:rsidRPr="00E94A96">
        <w:rPr>
          <w:rFonts w:ascii="Times New Roman" w:eastAsia="Times New Roman" w:hAnsi="Times New Roman" w:cs="Times New Roman"/>
          <w:iCs/>
          <w:sz w:val="25"/>
          <w:szCs w:val="25"/>
          <w:lang w:eastAsia="ru-RU"/>
        </w:rPr>
        <w:t>рисунками</w:t>
      </w:r>
      <w:r w:rsidRPr="00E94A96">
        <w:rPr>
          <w:rFonts w:ascii="Times New Roman" w:eastAsia="Times New Roman" w:hAnsi="Times New Roman" w:cs="Times New Roman"/>
          <w:bCs/>
          <w:iCs/>
          <w:sz w:val="25"/>
          <w:szCs w:val="25"/>
          <w:lang w:eastAsia="ru-RU"/>
        </w:rPr>
        <w:t>, 24 микрофотографиями.</w:t>
      </w:r>
    </w:p>
    <w:p w14:paraId="449113BB" w14:textId="0DB8FD8C" w:rsidR="00850850" w:rsidRPr="0042729C" w:rsidRDefault="00CC0497" w:rsidP="00E03239">
      <w:pPr>
        <w:spacing w:after="160" w:line="240" w:lineRule="auto"/>
        <w:jc w:val="center"/>
        <w:rPr>
          <w:rFonts w:ascii="Times New Roman" w:eastAsia="Times New Roman" w:hAnsi="Times New Roman" w:cs="Times New Roman"/>
          <w:b/>
          <w:bCs/>
          <w:sz w:val="25"/>
          <w:szCs w:val="25"/>
          <w:lang w:val="ky-KG" w:eastAsia="ru-RU"/>
        </w:rPr>
      </w:pPr>
      <w:r w:rsidRPr="0042729C">
        <w:rPr>
          <w:rFonts w:ascii="Times New Roman" w:eastAsia="Times New Roman" w:hAnsi="Times New Roman" w:cs="Times New Roman"/>
          <w:b/>
          <w:bCs/>
          <w:sz w:val="25"/>
          <w:szCs w:val="25"/>
          <w:lang w:val="ky-KG" w:eastAsia="ru-RU"/>
        </w:rPr>
        <w:lastRenderedPageBreak/>
        <w:t xml:space="preserve">ОСНОВНОЕ </w:t>
      </w:r>
      <w:r w:rsidR="00850850" w:rsidRPr="0042729C">
        <w:rPr>
          <w:rFonts w:ascii="Times New Roman" w:eastAsia="Times New Roman" w:hAnsi="Times New Roman" w:cs="Times New Roman"/>
          <w:b/>
          <w:bCs/>
          <w:sz w:val="25"/>
          <w:szCs w:val="25"/>
          <w:lang w:val="ky-KG" w:eastAsia="ru-RU"/>
        </w:rPr>
        <w:t>СОДЕРЖАНИЕ ДИССЕРТАЦИИ</w:t>
      </w:r>
    </w:p>
    <w:p w14:paraId="6CF5453D" w14:textId="5F9B4987" w:rsidR="00CC0497" w:rsidRPr="0042729C" w:rsidRDefault="00CC0497" w:rsidP="003318EF">
      <w:pPr>
        <w:spacing w:after="0" w:line="240" w:lineRule="auto"/>
        <w:jc w:val="both"/>
        <w:rPr>
          <w:rFonts w:ascii="Times New Roman" w:eastAsia="Times New Roman" w:hAnsi="Times New Roman" w:cs="Times New Roman"/>
          <w:b/>
          <w:bCs/>
          <w:sz w:val="25"/>
          <w:szCs w:val="25"/>
          <w:lang w:val="ky-KG" w:eastAsia="ru-RU"/>
        </w:rPr>
      </w:pPr>
      <w:r w:rsidRPr="0042729C">
        <w:rPr>
          <w:rFonts w:ascii="Times New Roman" w:eastAsia="Times New Roman" w:hAnsi="Times New Roman" w:cs="Times New Roman"/>
          <w:b/>
          <w:bCs/>
          <w:sz w:val="25"/>
          <w:szCs w:val="25"/>
          <w:lang w:val="ky-KG" w:eastAsia="ru-RU"/>
        </w:rPr>
        <w:tab/>
        <w:t xml:space="preserve"> В введении </w:t>
      </w:r>
      <w:r w:rsidRPr="0042729C">
        <w:rPr>
          <w:rFonts w:ascii="Times New Roman" w:eastAsia="Times New Roman" w:hAnsi="Times New Roman" w:cs="Times New Roman"/>
          <w:bCs/>
          <w:sz w:val="25"/>
          <w:szCs w:val="25"/>
          <w:lang w:val="ky-KG" w:eastAsia="ru-RU"/>
        </w:rPr>
        <w:t>раскрывается актуальность темы, цель и задачи исследования, научная новизна и практическая значимость, формулируются положения, выносимые на защиту, дается обоснование</w:t>
      </w:r>
      <w:r w:rsidR="003318EF" w:rsidRPr="0042729C">
        <w:rPr>
          <w:rFonts w:ascii="Times New Roman" w:eastAsia="Times New Roman" w:hAnsi="Times New Roman" w:cs="Times New Roman"/>
          <w:bCs/>
          <w:sz w:val="25"/>
          <w:szCs w:val="25"/>
          <w:lang w:val="ky-KG" w:eastAsia="ru-RU"/>
        </w:rPr>
        <w:t xml:space="preserve"> практического внедрения полученных результатов.</w:t>
      </w:r>
    </w:p>
    <w:p w14:paraId="0CAED610" w14:textId="77777777" w:rsidR="00850850" w:rsidRPr="0042729C" w:rsidRDefault="00E212DF" w:rsidP="003318EF">
      <w:pPr>
        <w:spacing w:after="0" w:line="240" w:lineRule="auto"/>
        <w:ind w:firstLine="709"/>
        <w:jc w:val="both"/>
        <w:rPr>
          <w:rFonts w:ascii="Times New Roman" w:eastAsia="Calibri" w:hAnsi="Times New Roman" w:cs="Times New Roman"/>
          <w:color w:val="000000"/>
          <w:sz w:val="25"/>
          <w:szCs w:val="25"/>
          <w:lang w:val="ky-KG"/>
        </w:rPr>
      </w:pPr>
      <w:r w:rsidRPr="0042729C">
        <w:rPr>
          <w:rFonts w:ascii="Times New Roman" w:eastAsia="Calibri" w:hAnsi="Times New Roman" w:cs="Times New Roman"/>
          <w:b/>
          <w:color w:val="000000"/>
          <w:sz w:val="25"/>
          <w:szCs w:val="25"/>
          <w:lang w:val="ky-KG"/>
        </w:rPr>
        <w:t xml:space="preserve"> Глава 1. Обзор литературы. </w:t>
      </w:r>
      <w:r w:rsidRPr="0042729C">
        <w:rPr>
          <w:rFonts w:ascii="Times New Roman" w:eastAsia="Calibri" w:hAnsi="Times New Roman" w:cs="Times New Roman"/>
          <w:color w:val="000000"/>
          <w:sz w:val="25"/>
          <w:szCs w:val="25"/>
          <w:lang w:val="ky-KG"/>
        </w:rPr>
        <w:t>Приведен краткий анализ</w:t>
      </w:r>
      <w:r w:rsidRPr="0042729C">
        <w:rPr>
          <w:rFonts w:ascii="Times New Roman" w:eastAsia="Calibri" w:hAnsi="Times New Roman" w:cs="Times New Roman"/>
          <w:b/>
          <w:color w:val="000000"/>
          <w:sz w:val="25"/>
          <w:szCs w:val="25"/>
          <w:lang w:val="ky-KG"/>
        </w:rPr>
        <w:t xml:space="preserve"> </w:t>
      </w:r>
      <w:r w:rsidRPr="0042729C">
        <w:rPr>
          <w:rFonts w:ascii="Times New Roman" w:eastAsia="Calibri" w:hAnsi="Times New Roman" w:cs="Times New Roman"/>
          <w:color w:val="000000"/>
          <w:sz w:val="25"/>
          <w:szCs w:val="25"/>
          <w:lang w:val="ky-KG"/>
        </w:rPr>
        <w:t xml:space="preserve">имеющихся данных отечественной и зарубежной литературы о характеристике заболеваний сердечно-сосудистой системы в процессе адаптации к высокогорью с последующей реадаптацией. </w:t>
      </w:r>
    </w:p>
    <w:p w14:paraId="2A56D138" w14:textId="77777777" w:rsidR="00E03239" w:rsidRPr="0042729C" w:rsidRDefault="00850850" w:rsidP="00E03239">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ab/>
      </w:r>
      <w:r w:rsidR="00822691" w:rsidRPr="0042729C">
        <w:rPr>
          <w:rFonts w:ascii="Times New Roman" w:eastAsia="Calibri" w:hAnsi="Times New Roman" w:cs="Times New Roman"/>
          <w:b/>
          <w:sz w:val="25"/>
          <w:szCs w:val="25"/>
          <w:lang w:val="ky-KG"/>
        </w:rPr>
        <w:t xml:space="preserve"> Глава 2. Материалы и методы исследования</w:t>
      </w:r>
      <w:r w:rsidR="00CF0705" w:rsidRPr="0042729C">
        <w:rPr>
          <w:rFonts w:ascii="Times New Roman" w:eastAsia="Calibri" w:hAnsi="Times New Roman" w:cs="Times New Roman"/>
          <w:b/>
          <w:sz w:val="25"/>
          <w:szCs w:val="25"/>
          <w:lang w:val="ky-KG"/>
        </w:rPr>
        <w:t xml:space="preserve">. </w:t>
      </w:r>
      <w:r w:rsidR="00FF2650" w:rsidRPr="0042729C">
        <w:rPr>
          <w:rFonts w:ascii="Times New Roman" w:eastAsia="Calibri" w:hAnsi="Times New Roman" w:cs="Times New Roman"/>
          <w:sz w:val="25"/>
          <w:szCs w:val="25"/>
        </w:rPr>
        <w:t xml:space="preserve">Работа выполнялась на высокогорной научной базе на перевале Туя – Ашу </w:t>
      </w:r>
      <w:r w:rsidR="00CF0705" w:rsidRPr="0042729C">
        <w:rPr>
          <w:rFonts w:ascii="Times New Roman" w:eastAsia="Calibri" w:hAnsi="Times New Roman" w:cs="Times New Roman"/>
          <w:sz w:val="25"/>
          <w:szCs w:val="25"/>
        </w:rPr>
        <w:t>и в Межотраслевом учебно-научном ц</w:t>
      </w:r>
      <w:r w:rsidR="00FF2650" w:rsidRPr="0042729C">
        <w:rPr>
          <w:rFonts w:ascii="Times New Roman" w:eastAsia="Calibri" w:hAnsi="Times New Roman" w:cs="Times New Roman"/>
          <w:sz w:val="25"/>
          <w:szCs w:val="25"/>
        </w:rPr>
        <w:t>ентре биомедицинских исследований</w:t>
      </w:r>
      <w:r w:rsidR="005224F3" w:rsidRPr="0042729C">
        <w:rPr>
          <w:rFonts w:ascii="Times New Roman" w:eastAsia="Calibri" w:hAnsi="Times New Roman" w:cs="Times New Roman"/>
          <w:sz w:val="25"/>
          <w:szCs w:val="25"/>
          <w:lang w:val="ky-KG"/>
        </w:rPr>
        <w:t xml:space="preserve"> (МУНЦ БМИ)</w:t>
      </w:r>
      <w:r w:rsidR="00FF2650" w:rsidRPr="0042729C">
        <w:rPr>
          <w:rFonts w:ascii="Times New Roman" w:eastAsia="Calibri" w:hAnsi="Times New Roman" w:cs="Times New Roman"/>
          <w:sz w:val="25"/>
          <w:szCs w:val="25"/>
        </w:rPr>
        <w:t xml:space="preserve"> </w:t>
      </w:r>
      <w:r w:rsidR="00CF0705" w:rsidRPr="0042729C">
        <w:rPr>
          <w:rFonts w:ascii="Times New Roman" w:eastAsia="Calibri" w:hAnsi="Times New Roman" w:cs="Times New Roman"/>
          <w:sz w:val="25"/>
          <w:szCs w:val="25"/>
        </w:rPr>
        <w:t xml:space="preserve">КГМА </w:t>
      </w:r>
      <w:r w:rsidR="00FF2650" w:rsidRPr="0042729C">
        <w:rPr>
          <w:rFonts w:ascii="Times New Roman" w:eastAsia="Calibri" w:hAnsi="Times New Roman" w:cs="Times New Roman"/>
          <w:sz w:val="25"/>
          <w:szCs w:val="25"/>
        </w:rPr>
        <w:t>им. И.</w:t>
      </w:r>
      <w:r w:rsidR="00A80A7F" w:rsidRPr="0042729C">
        <w:rPr>
          <w:rFonts w:ascii="Times New Roman" w:eastAsia="Calibri" w:hAnsi="Times New Roman" w:cs="Times New Roman"/>
          <w:sz w:val="25"/>
          <w:szCs w:val="25"/>
        </w:rPr>
        <w:t xml:space="preserve"> </w:t>
      </w:r>
      <w:r w:rsidR="00FF2650" w:rsidRPr="0042729C">
        <w:rPr>
          <w:rFonts w:ascii="Times New Roman" w:eastAsia="Calibri" w:hAnsi="Times New Roman" w:cs="Times New Roman"/>
          <w:sz w:val="25"/>
          <w:szCs w:val="25"/>
        </w:rPr>
        <w:t xml:space="preserve">К. Ахунбаева. </w:t>
      </w:r>
    </w:p>
    <w:p w14:paraId="5FA52E07" w14:textId="77777777" w:rsidR="00FF2650" w:rsidRPr="0042729C" w:rsidRDefault="00FF2650" w:rsidP="00CF0705">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b/>
          <w:sz w:val="25"/>
          <w:szCs w:val="25"/>
        </w:rPr>
        <w:t>2.1. Предмет, объекты и дизайн исследований</w:t>
      </w:r>
      <w:r w:rsidR="00A80A7F" w:rsidRPr="0042729C">
        <w:rPr>
          <w:rFonts w:ascii="Times New Roman" w:eastAsia="Calibri" w:hAnsi="Times New Roman" w:cs="Times New Roman"/>
          <w:b/>
          <w:sz w:val="25"/>
          <w:szCs w:val="25"/>
        </w:rPr>
        <w:t>.</w:t>
      </w:r>
    </w:p>
    <w:p w14:paraId="5EE3B6D5" w14:textId="77777777" w:rsidR="00FF2650" w:rsidRPr="0042729C" w:rsidRDefault="00FF2650" w:rsidP="00E03239">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Предмет исследования</w:t>
      </w:r>
      <w:r w:rsidRPr="0042729C">
        <w:rPr>
          <w:rFonts w:ascii="Times New Roman" w:eastAsia="Calibri" w:hAnsi="Times New Roman" w:cs="Times New Roman"/>
          <w:sz w:val="25"/>
          <w:szCs w:val="25"/>
        </w:rPr>
        <w:t xml:space="preserve"> - течение катехоламинового некроза миокарда на фоне лечения милдронатом в разные периоды адаптации к высокогорью и в процессе реадаптации с целью обоснования целесообразности использования препарата в схемах медикаментозной терапии.</w:t>
      </w:r>
    </w:p>
    <w:p w14:paraId="60E9DF9F" w14:textId="0CB8BD02" w:rsidR="00FF2650" w:rsidRPr="0042729C" w:rsidRDefault="00FF2650" w:rsidP="006E6294">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Объектами исследования</w:t>
      </w:r>
      <w:r w:rsidRPr="0042729C">
        <w:rPr>
          <w:rFonts w:ascii="Times New Roman" w:eastAsia="Calibri" w:hAnsi="Times New Roman" w:cs="Times New Roman"/>
          <w:b/>
          <w:sz w:val="25"/>
          <w:szCs w:val="25"/>
        </w:rPr>
        <w:t xml:space="preserve"> </w:t>
      </w:r>
      <w:r w:rsidR="006E6294" w:rsidRPr="0042729C">
        <w:rPr>
          <w:rFonts w:ascii="Times New Roman" w:eastAsia="Calibri" w:hAnsi="Times New Roman" w:cs="Times New Roman"/>
          <w:sz w:val="25"/>
          <w:szCs w:val="25"/>
        </w:rPr>
        <w:t>являлись белые беспородные лабораторные крысы-самцы в возрасте 3-4 месяцев массой 200 - 300 г.</w:t>
      </w:r>
    </w:p>
    <w:p w14:paraId="0734B33A"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Организация проведения исследований.</w:t>
      </w:r>
      <w:r w:rsidRPr="0042729C">
        <w:rPr>
          <w:rFonts w:ascii="Times New Roman" w:eastAsia="Calibri" w:hAnsi="Times New Roman" w:cs="Times New Roman"/>
          <w:sz w:val="25"/>
          <w:szCs w:val="25"/>
        </w:rPr>
        <w:t xml:space="preserve"> Эксперименты проводились в условиях низкогорья в г. Бишкек, </w:t>
      </w:r>
      <w:smartTag w:uri="urn:schemas-microsoft-com:office:smarttags" w:element="metricconverter">
        <w:smartTagPr>
          <w:attr w:name="ProductID" w:val="760 м"/>
        </w:smartTagPr>
        <w:r w:rsidRPr="0042729C">
          <w:rPr>
            <w:rFonts w:ascii="Times New Roman" w:eastAsia="Calibri" w:hAnsi="Times New Roman" w:cs="Times New Roman"/>
            <w:sz w:val="25"/>
            <w:szCs w:val="25"/>
          </w:rPr>
          <w:t>760 м</w:t>
        </w:r>
      </w:smartTag>
      <w:r w:rsidR="00A80A7F" w:rsidRPr="0042729C">
        <w:rPr>
          <w:rFonts w:ascii="Times New Roman" w:eastAsia="Calibri" w:hAnsi="Times New Roman" w:cs="Times New Roman"/>
          <w:sz w:val="25"/>
          <w:szCs w:val="25"/>
        </w:rPr>
        <w:t xml:space="preserve"> над уровнем моря в МУНЦ БМИ</w:t>
      </w:r>
      <w:r w:rsidRPr="0042729C">
        <w:rPr>
          <w:rFonts w:ascii="Times New Roman" w:eastAsia="Calibri" w:hAnsi="Times New Roman" w:cs="Times New Roman"/>
          <w:sz w:val="25"/>
          <w:szCs w:val="25"/>
        </w:rPr>
        <w:t xml:space="preserve"> и в условиях высокогорья на научной базе на перевале Туя - Ашу, </w:t>
      </w:r>
      <w:smartTag w:uri="urn:schemas-microsoft-com:office:smarttags" w:element="metricconverter">
        <w:smartTagPr>
          <w:attr w:name="ProductID" w:val="3200 м"/>
        </w:smartTagPr>
        <w:r w:rsidRPr="0042729C">
          <w:rPr>
            <w:rFonts w:ascii="Times New Roman" w:eastAsia="Calibri" w:hAnsi="Times New Roman" w:cs="Times New Roman"/>
            <w:sz w:val="25"/>
            <w:szCs w:val="25"/>
          </w:rPr>
          <w:t>3200 м</w:t>
        </w:r>
      </w:smartTag>
      <w:r w:rsidRPr="0042729C">
        <w:rPr>
          <w:rFonts w:ascii="Times New Roman" w:eastAsia="Calibri" w:hAnsi="Times New Roman" w:cs="Times New Roman"/>
          <w:sz w:val="25"/>
          <w:szCs w:val="25"/>
        </w:rPr>
        <w:t xml:space="preserve"> над уровнем моря на 3-и и 30-е сутки после подъема экспериментальных животных в высокогорье и на 3-и, 7-е и 30-е сутки после спуска животных в условия низкогорья. </w:t>
      </w:r>
    </w:p>
    <w:p w14:paraId="0BCC7118" w14:textId="77777777" w:rsidR="00E03239" w:rsidRPr="0042729C" w:rsidRDefault="00FF2650" w:rsidP="008A1C5B">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Программа проведенных исследований состояла из 4 этапов. Для достижения поставленной цели на каждом этапе работы </w:t>
      </w:r>
      <w:r w:rsidR="00A80A7F" w:rsidRPr="0042729C">
        <w:rPr>
          <w:rFonts w:ascii="Times New Roman" w:eastAsia="Calibri" w:hAnsi="Times New Roman" w:cs="Times New Roman"/>
          <w:sz w:val="25"/>
          <w:szCs w:val="25"/>
        </w:rPr>
        <w:t xml:space="preserve">выполнялись </w:t>
      </w:r>
      <w:r w:rsidRPr="0042729C">
        <w:rPr>
          <w:rFonts w:ascii="Times New Roman" w:eastAsia="Calibri" w:hAnsi="Times New Roman" w:cs="Times New Roman"/>
          <w:sz w:val="25"/>
          <w:szCs w:val="25"/>
        </w:rPr>
        <w:t>исследования, которые</w:t>
      </w:r>
      <w:r w:rsidR="00A80A7F" w:rsidRPr="0042729C">
        <w:rPr>
          <w:rFonts w:ascii="Times New Roman" w:eastAsia="Calibri" w:hAnsi="Times New Roman" w:cs="Times New Roman"/>
          <w:sz w:val="25"/>
          <w:szCs w:val="25"/>
        </w:rPr>
        <w:t xml:space="preserve"> необходимо было проводить в зависимости</w:t>
      </w:r>
      <w:r w:rsidRPr="0042729C">
        <w:rPr>
          <w:rFonts w:ascii="Times New Roman" w:eastAsia="Calibri" w:hAnsi="Times New Roman" w:cs="Times New Roman"/>
          <w:sz w:val="25"/>
          <w:szCs w:val="25"/>
        </w:rPr>
        <w:t xml:space="preserve"> от поставленной задачи.</w:t>
      </w:r>
    </w:p>
    <w:p w14:paraId="3D1B61F6" w14:textId="77777777" w:rsidR="00FF2650" w:rsidRPr="0042729C" w:rsidRDefault="00FF2650" w:rsidP="00A80A7F">
      <w:pPr>
        <w:spacing w:after="0" w:line="240" w:lineRule="auto"/>
        <w:ind w:firstLine="708"/>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lang w:val="ky-KG"/>
        </w:rPr>
        <w:t xml:space="preserve">2.2. </w:t>
      </w:r>
      <w:r w:rsidRPr="0042729C">
        <w:rPr>
          <w:rFonts w:ascii="Times New Roman" w:eastAsia="Calibri" w:hAnsi="Times New Roman" w:cs="Times New Roman"/>
          <w:b/>
          <w:sz w:val="25"/>
          <w:szCs w:val="25"/>
        </w:rPr>
        <w:t>Материалы и методы экспериментальной части исследования</w:t>
      </w:r>
      <w:r w:rsidR="00A80A7F" w:rsidRPr="0042729C">
        <w:rPr>
          <w:rFonts w:ascii="Times New Roman" w:eastAsia="Calibri" w:hAnsi="Times New Roman" w:cs="Times New Roman"/>
          <w:b/>
          <w:sz w:val="25"/>
          <w:szCs w:val="25"/>
        </w:rPr>
        <w:t>.</w:t>
      </w:r>
      <w:r w:rsidRPr="0042729C">
        <w:rPr>
          <w:rFonts w:ascii="Times New Roman" w:eastAsia="Calibri" w:hAnsi="Times New Roman" w:cs="Times New Roman"/>
          <w:b/>
          <w:sz w:val="25"/>
          <w:szCs w:val="25"/>
        </w:rPr>
        <w:t xml:space="preserve"> </w:t>
      </w:r>
    </w:p>
    <w:p w14:paraId="5E89F5B4" w14:textId="77777777" w:rsidR="00FF2650" w:rsidRPr="0042729C" w:rsidRDefault="009B19E5" w:rsidP="00E03239">
      <w:pPr>
        <w:spacing w:after="0" w:line="240" w:lineRule="auto"/>
        <w:jc w:val="both"/>
        <w:rPr>
          <w:rFonts w:ascii="Times New Roman" w:eastAsia="Calibri" w:hAnsi="Times New Roman" w:cs="Times New Roman"/>
          <w:b/>
          <w:sz w:val="25"/>
          <w:szCs w:val="25"/>
        </w:rPr>
      </w:pPr>
      <w:r w:rsidRPr="0042729C">
        <w:rPr>
          <w:rFonts w:ascii="Times New Roman" w:eastAsia="Calibri" w:hAnsi="Times New Roman" w:cs="Times New Roman"/>
          <w:sz w:val="25"/>
          <w:szCs w:val="25"/>
        </w:rPr>
        <w:tab/>
      </w:r>
      <w:r w:rsidR="00FF2650" w:rsidRPr="0042729C">
        <w:rPr>
          <w:rFonts w:ascii="Times New Roman" w:eastAsia="Calibri" w:hAnsi="Times New Roman" w:cs="Times New Roman"/>
          <w:sz w:val="25"/>
          <w:szCs w:val="25"/>
        </w:rPr>
        <w:t>Для решения поставленных задач и объективной оценки полученных данных были использованы современные методы научных исследований: биохимические, фармакологические, морфологические и статистические.</w:t>
      </w:r>
    </w:p>
    <w:p w14:paraId="6DA3E456" w14:textId="380A599D" w:rsidR="00FF2650" w:rsidRPr="0042729C" w:rsidRDefault="009B19E5" w:rsidP="001820CD">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ab/>
      </w:r>
      <w:r w:rsidR="00533B90">
        <w:rPr>
          <w:rFonts w:ascii="Times New Roman" w:eastAsia="Calibri" w:hAnsi="Times New Roman" w:cs="Times New Roman"/>
          <w:sz w:val="25"/>
          <w:szCs w:val="25"/>
        </w:rPr>
        <w:t>Экспериментальные животные - 2</w:t>
      </w:r>
      <w:r w:rsidR="00533B90" w:rsidRPr="00533B90">
        <w:rPr>
          <w:rFonts w:ascii="Times New Roman" w:eastAsia="Calibri" w:hAnsi="Times New Roman" w:cs="Times New Roman"/>
          <w:sz w:val="25"/>
          <w:szCs w:val="25"/>
        </w:rPr>
        <w:t>3</w:t>
      </w:r>
      <w:r w:rsidR="00FF2650" w:rsidRPr="0042729C">
        <w:rPr>
          <w:rFonts w:ascii="Times New Roman" w:eastAsia="Calibri" w:hAnsi="Times New Roman" w:cs="Times New Roman"/>
          <w:sz w:val="25"/>
          <w:szCs w:val="25"/>
        </w:rPr>
        <w:t xml:space="preserve">6 белых беспородных крыс – самцов содержались в стандартных условиях вивария в </w:t>
      </w:r>
      <w:r w:rsidR="00A80A7F" w:rsidRPr="0042729C">
        <w:rPr>
          <w:rFonts w:ascii="Times New Roman" w:eastAsia="Calibri" w:hAnsi="Times New Roman" w:cs="Times New Roman"/>
          <w:sz w:val="25"/>
          <w:szCs w:val="25"/>
        </w:rPr>
        <w:t xml:space="preserve">МУНЦ БМИ КГМА </w:t>
      </w:r>
      <w:r w:rsidR="00FF2650" w:rsidRPr="0042729C">
        <w:rPr>
          <w:rFonts w:ascii="Times New Roman" w:eastAsia="Calibri" w:hAnsi="Times New Roman" w:cs="Times New Roman"/>
          <w:sz w:val="25"/>
          <w:szCs w:val="25"/>
        </w:rPr>
        <w:t>им. И.</w:t>
      </w:r>
      <w:r w:rsidR="00A80A7F" w:rsidRPr="0042729C">
        <w:rPr>
          <w:rFonts w:ascii="Times New Roman" w:eastAsia="Calibri" w:hAnsi="Times New Roman" w:cs="Times New Roman"/>
          <w:sz w:val="25"/>
          <w:szCs w:val="25"/>
        </w:rPr>
        <w:t xml:space="preserve"> </w:t>
      </w:r>
      <w:r w:rsidR="00FF2650" w:rsidRPr="0042729C">
        <w:rPr>
          <w:rFonts w:ascii="Times New Roman" w:eastAsia="Calibri" w:hAnsi="Times New Roman" w:cs="Times New Roman"/>
          <w:sz w:val="25"/>
          <w:szCs w:val="25"/>
        </w:rPr>
        <w:t xml:space="preserve">К. Ахунбаева. </w:t>
      </w:r>
    </w:p>
    <w:p w14:paraId="437BB14D"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Катехоламиновые некрозы у экспериментальных животных провоцировались одноразовым внутривенным введением 0,1% раствора адреналина гидрохлорида в дозе 0,025 мг/кг массы тела в низкогорье и в дозе 0,015 мг/кг массы тела в усло</w:t>
      </w:r>
      <w:r w:rsidR="008A1C5B" w:rsidRPr="0042729C">
        <w:rPr>
          <w:rFonts w:ascii="Times New Roman" w:eastAsia="Calibri" w:hAnsi="Times New Roman" w:cs="Times New Roman"/>
          <w:sz w:val="25"/>
          <w:szCs w:val="25"/>
        </w:rPr>
        <w:t>виях высокогорья</w:t>
      </w:r>
      <w:r w:rsidRPr="0042729C">
        <w:rPr>
          <w:rFonts w:ascii="Times New Roman" w:eastAsia="Calibri" w:hAnsi="Times New Roman" w:cs="Times New Roman"/>
          <w:sz w:val="25"/>
          <w:szCs w:val="25"/>
        </w:rPr>
        <w:t xml:space="preserve">. </w:t>
      </w:r>
    </w:p>
    <w:p w14:paraId="7B4DACC3"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Мельдоний вводился перорально в дозе 50 мг/кг массы тела 1 раз в сутки в течение 10 дней через 2 часа после введения адреналина. </w:t>
      </w:r>
    </w:p>
    <w:p w14:paraId="6DE9B437"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При проведении исследований использовался мельдоний в виде капсул под торговым наименованием «Милдронат», производства Латвийской компании «Гриндекс». Содержимое капсул «Милдронат» - порошкообразную массу в дозе, рассчитанной для каждой особи, смешивали с водой и вводили крысам внутрь с помощью металлического атравматического зонда. </w:t>
      </w:r>
    </w:p>
    <w:p w14:paraId="39B39A17"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Крысам контрольной группы с катехоламиновым некрозом миокарда вводили плацебо. В качестве плацебо использовали порошок, содержащий крахмал картофельный – 60%; кремния диоксид -</w:t>
      </w:r>
      <w:r w:rsidR="00A80A7F" w:rsidRPr="0042729C">
        <w:rPr>
          <w:rFonts w:ascii="Times New Roman" w:eastAsia="Calibri" w:hAnsi="Times New Roman" w:cs="Times New Roman"/>
          <w:sz w:val="25"/>
          <w:szCs w:val="25"/>
        </w:rPr>
        <w:t xml:space="preserve"> </w:t>
      </w:r>
      <w:r w:rsidRPr="0042729C">
        <w:rPr>
          <w:rFonts w:ascii="Times New Roman" w:eastAsia="Calibri" w:hAnsi="Times New Roman" w:cs="Times New Roman"/>
          <w:sz w:val="25"/>
          <w:szCs w:val="25"/>
        </w:rPr>
        <w:t>25%; кальция стеарат – 15%, который смешивали с водой и вводили внутрь с помощью металлического атравматического зонда в эквивалентном объеме в течение 10 дней через 2 часа после введения адреналина.</w:t>
      </w:r>
    </w:p>
    <w:p w14:paraId="3A2B44CA"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lastRenderedPageBreak/>
        <w:t xml:space="preserve">Всех экспериментальных животных кормили через 4 часа после введения милдроната, в питье воды не ограничивали. </w:t>
      </w:r>
    </w:p>
    <w:p w14:paraId="28FACA75"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Забор крови у экспериментальных животных осуществлялся в пробирку при декапитации в соответствии с рекомендациями Приложения 4 к Правилам проведения работ с использованием экспериментальных животных Европейской Конвенции о защите позвоночных животных, используемых для экспери</w:t>
      </w:r>
      <w:r w:rsidR="00AB70D1" w:rsidRPr="0042729C">
        <w:rPr>
          <w:rFonts w:ascii="Times New Roman" w:eastAsia="Calibri" w:hAnsi="Times New Roman" w:cs="Times New Roman"/>
          <w:sz w:val="25"/>
          <w:szCs w:val="25"/>
        </w:rPr>
        <w:t>ментов или в иных научных целях</w:t>
      </w:r>
      <w:r w:rsidRPr="0042729C">
        <w:rPr>
          <w:rFonts w:ascii="Times New Roman" w:eastAsia="Calibri" w:hAnsi="Times New Roman" w:cs="Times New Roman"/>
          <w:bCs/>
          <w:sz w:val="25"/>
          <w:szCs w:val="25"/>
        </w:rPr>
        <w:t xml:space="preserve">. </w:t>
      </w:r>
      <w:r w:rsidRPr="0042729C">
        <w:rPr>
          <w:rFonts w:ascii="Times New Roman" w:eastAsia="Calibri" w:hAnsi="Times New Roman" w:cs="Times New Roman"/>
          <w:sz w:val="25"/>
          <w:szCs w:val="25"/>
        </w:rPr>
        <w:t xml:space="preserve">Животных предварительно выдерживали в термостате в течение 2-5 минут при температуре 40-42°С (происходит повышение обмена веществ и разжижение крови). Затем животное с помощью пинцета хватали за складку кожи на загривке, фиксировали и отсекали голову стерильными ножницами. Кровь собирали с помощью воронки в лабораторные пробирки следующих видов: </w:t>
      </w:r>
    </w:p>
    <w:p w14:paraId="3835B283"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с красными крышками (без наполнителя) – для определения электролитного и липидного состава крови; </w:t>
      </w:r>
    </w:p>
    <w:p w14:paraId="7F0E146B"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с фиолетовыми крышками (с ЭДТА К2 и К3) – для определения лактата и продуктов ПОЛ; немедленно после взятия крови осторожно переворачивали пробирку 5-7 раз для лучшего перемешивания крови и антикоагулянта;</w:t>
      </w:r>
    </w:p>
    <w:p w14:paraId="5A323BFD"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с желтыми крышками (пробирки вакуумные с активатором образования сгустка - сухой SiO и с гелем - Олефинолигомер) – для определения КФК - МВ, БСЖК, ТрТ, АСАТ. Пробирки центрифугировали не позднее, чем через 2 часа после взятия крови. Использование этих пробирок позволяет получить объем сыворотки больше, чем в стандартных пробирках, за счет более четкого отделения сгустка.</w:t>
      </w:r>
    </w:p>
    <w:p w14:paraId="54344122" w14:textId="77777777" w:rsidR="00FF2650" w:rsidRPr="0042729C" w:rsidRDefault="00FF2650" w:rsidP="00A80A7F">
      <w:pPr>
        <w:spacing w:after="0" w:line="240" w:lineRule="auto"/>
        <w:ind w:firstLine="708"/>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Биохимические методы исследования</w:t>
      </w:r>
      <w:r w:rsidR="00A80A7F" w:rsidRPr="0042729C">
        <w:rPr>
          <w:rFonts w:ascii="Times New Roman" w:eastAsia="Calibri" w:hAnsi="Times New Roman" w:cs="Times New Roman"/>
          <w:b/>
          <w:sz w:val="25"/>
          <w:szCs w:val="25"/>
        </w:rPr>
        <w:t>.</w:t>
      </w:r>
    </w:p>
    <w:p w14:paraId="73B3A897" w14:textId="77777777" w:rsidR="00FF2650" w:rsidRPr="0042729C" w:rsidRDefault="00FF2650" w:rsidP="00A80A7F">
      <w:pPr>
        <w:spacing w:after="0" w:line="240" w:lineRule="auto"/>
        <w:ind w:firstLine="708"/>
        <w:jc w:val="both"/>
        <w:rPr>
          <w:rFonts w:ascii="Times New Roman" w:eastAsia="Calibri" w:hAnsi="Times New Roman" w:cs="Times New Roman"/>
          <w:b/>
          <w:i/>
          <w:sz w:val="25"/>
          <w:szCs w:val="25"/>
        </w:rPr>
      </w:pPr>
      <w:r w:rsidRPr="0042729C">
        <w:rPr>
          <w:rFonts w:ascii="Times New Roman" w:eastAsia="Calibri" w:hAnsi="Times New Roman" w:cs="Times New Roman"/>
          <w:b/>
          <w:i/>
          <w:sz w:val="25"/>
          <w:szCs w:val="25"/>
        </w:rPr>
        <w:t>Методы определения кардиоспецифических ферментов</w:t>
      </w:r>
      <w:r w:rsidR="00A80A7F" w:rsidRPr="0042729C">
        <w:rPr>
          <w:rFonts w:ascii="Times New Roman" w:eastAsia="Calibri" w:hAnsi="Times New Roman" w:cs="Times New Roman"/>
          <w:b/>
          <w:i/>
          <w:sz w:val="25"/>
          <w:szCs w:val="25"/>
        </w:rPr>
        <w:t>.</w:t>
      </w:r>
    </w:p>
    <w:p w14:paraId="4E5790A1"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Кол</w:t>
      </w:r>
      <w:r w:rsidR="006F4186" w:rsidRPr="0042729C">
        <w:rPr>
          <w:rFonts w:ascii="Times New Roman" w:eastAsia="Calibri" w:hAnsi="Times New Roman" w:cs="Times New Roman"/>
          <w:i/>
          <w:sz w:val="25"/>
          <w:szCs w:val="25"/>
        </w:rPr>
        <w:t>ичественное определение креатинфосфокиназы-МВ</w:t>
      </w:r>
      <w:r w:rsidRPr="0042729C">
        <w:rPr>
          <w:rFonts w:ascii="Times New Roman" w:eastAsia="Calibri" w:hAnsi="Times New Roman" w:cs="Times New Roman"/>
          <w:i/>
          <w:sz w:val="25"/>
          <w:szCs w:val="25"/>
        </w:rPr>
        <w:t xml:space="preserve"> фракции</w:t>
      </w:r>
      <w:r w:rsidRPr="0042729C">
        <w:rPr>
          <w:rFonts w:ascii="Times New Roman" w:eastAsia="Calibri" w:hAnsi="Times New Roman" w:cs="Times New Roman"/>
          <w:sz w:val="25"/>
          <w:szCs w:val="25"/>
        </w:rPr>
        <w:t xml:space="preserve"> в сыворотке крови производилось до введения адреналина и через 12 часов после внутрибрюшинного введения адреналина на биохимическом анализаторе CobasIntegra 400 plus (Roche, Германия).</w:t>
      </w:r>
    </w:p>
    <w:p w14:paraId="1054605C"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Количественное определение концентрации АсАТ</w:t>
      </w:r>
      <w:r w:rsidRPr="0042729C">
        <w:rPr>
          <w:rFonts w:ascii="Times New Roman" w:eastAsia="Calibri" w:hAnsi="Times New Roman" w:cs="Times New Roman"/>
          <w:sz w:val="25"/>
          <w:szCs w:val="25"/>
        </w:rPr>
        <w:t xml:space="preserve"> в сыворотке крови проводилось на настольном биохимическом автоанализаторе «RESPONS 920» фирмы DiaSysDiagnosticSystemsGmbH, Германия.</w:t>
      </w:r>
    </w:p>
    <w:p w14:paraId="1001642B"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Количественное определение концентрации тропонина I</w:t>
      </w:r>
      <w:r w:rsidRPr="0042729C">
        <w:rPr>
          <w:rFonts w:ascii="Times New Roman" w:eastAsia="Calibri" w:hAnsi="Times New Roman" w:cs="Times New Roman"/>
          <w:sz w:val="25"/>
          <w:szCs w:val="25"/>
        </w:rPr>
        <w:t xml:space="preserve"> в крови проводилось на биохимическом анализаторе Mindray BS-360Е (Mindray, Китай).</w:t>
      </w:r>
    </w:p>
    <w:p w14:paraId="206C88AF"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Количе</w:t>
      </w:r>
      <w:r w:rsidR="009E2CBB" w:rsidRPr="0042729C">
        <w:rPr>
          <w:rFonts w:ascii="Times New Roman" w:eastAsia="Calibri" w:hAnsi="Times New Roman" w:cs="Times New Roman"/>
          <w:i/>
          <w:sz w:val="25"/>
          <w:szCs w:val="25"/>
        </w:rPr>
        <w:t>ственное определение уровня белка, связывающего жирные кислоты</w:t>
      </w:r>
      <w:r w:rsidRPr="0042729C">
        <w:rPr>
          <w:rFonts w:ascii="Times New Roman" w:eastAsia="Calibri" w:hAnsi="Times New Roman" w:cs="Times New Roman"/>
          <w:sz w:val="25"/>
          <w:szCs w:val="25"/>
        </w:rPr>
        <w:t xml:space="preserve"> в сыворотке </w:t>
      </w:r>
      <w:r w:rsidR="00303618" w:rsidRPr="0042729C">
        <w:rPr>
          <w:rFonts w:ascii="Times New Roman" w:eastAsia="Calibri" w:hAnsi="Times New Roman" w:cs="Times New Roman"/>
          <w:sz w:val="25"/>
          <w:szCs w:val="25"/>
        </w:rPr>
        <w:t>крови,</w:t>
      </w:r>
      <w:r w:rsidRPr="0042729C">
        <w:rPr>
          <w:rFonts w:ascii="Times New Roman" w:eastAsia="Calibri" w:hAnsi="Times New Roman" w:cs="Times New Roman"/>
          <w:sz w:val="25"/>
          <w:szCs w:val="25"/>
        </w:rPr>
        <w:t xml:space="preserve"> проводилось на биохимическом анализаторе Mindray BS-360Е (Mindray, Китай).</w:t>
      </w:r>
    </w:p>
    <w:p w14:paraId="7EC46ADA" w14:textId="77777777" w:rsidR="00FF2650" w:rsidRPr="0042729C" w:rsidRDefault="00FF2650" w:rsidP="00A80A7F">
      <w:pPr>
        <w:spacing w:after="0" w:line="240" w:lineRule="auto"/>
        <w:ind w:firstLine="708"/>
        <w:jc w:val="both"/>
        <w:rPr>
          <w:rFonts w:ascii="Times New Roman" w:eastAsia="Calibri" w:hAnsi="Times New Roman" w:cs="Times New Roman"/>
          <w:b/>
          <w:i/>
          <w:sz w:val="25"/>
          <w:szCs w:val="25"/>
        </w:rPr>
      </w:pPr>
      <w:r w:rsidRPr="0042729C">
        <w:rPr>
          <w:rFonts w:ascii="Times New Roman" w:eastAsia="Calibri" w:hAnsi="Times New Roman" w:cs="Times New Roman"/>
          <w:b/>
          <w:i/>
          <w:sz w:val="25"/>
          <w:szCs w:val="25"/>
        </w:rPr>
        <w:t>Методы изучения электролитного состава, липидного спектр</w:t>
      </w:r>
      <w:r w:rsidR="00E53F67" w:rsidRPr="0042729C">
        <w:rPr>
          <w:rFonts w:ascii="Times New Roman" w:eastAsia="Calibri" w:hAnsi="Times New Roman" w:cs="Times New Roman"/>
          <w:b/>
          <w:i/>
          <w:sz w:val="25"/>
          <w:szCs w:val="25"/>
        </w:rPr>
        <w:t>а, уровня лактата и продуктов перекисного окисления липидов</w:t>
      </w:r>
      <w:r w:rsidRPr="0042729C">
        <w:rPr>
          <w:rFonts w:ascii="Times New Roman" w:eastAsia="Calibri" w:hAnsi="Times New Roman" w:cs="Times New Roman"/>
          <w:b/>
          <w:i/>
          <w:sz w:val="25"/>
          <w:szCs w:val="25"/>
        </w:rPr>
        <w:t xml:space="preserve"> в крови животных</w:t>
      </w:r>
      <w:r w:rsidR="00A80A7F" w:rsidRPr="0042729C">
        <w:rPr>
          <w:rFonts w:ascii="Times New Roman" w:eastAsia="Calibri" w:hAnsi="Times New Roman" w:cs="Times New Roman"/>
          <w:b/>
          <w:i/>
          <w:sz w:val="25"/>
          <w:szCs w:val="25"/>
        </w:rPr>
        <w:t>.</w:t>
      </w:r>
    </w:p>
    <w:p w14:paraId="50441FC3"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До и после моделирования катехоламинового повреждения миокарда, а также после введения экспериментальным животным милдроната, исследовались следующие показатели электролитного состава крови: уровень ионов калия, кальция, натрия и магния с использованием настольного биохимического автоанализатора «RESPONS 920» фирмы DiaSysDiagnosticSystemsGmbH, Германия.</w:t>
      </w:r>
    </w:p>
    <w:p w14:paraId="60834B56"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Состояние липидного спектра</w:t>
      </w:r>
      <w:r w:rsidRPr="0042729C">
        <w:rPr>
          <w:rFonts w:ascii="Times New Roman" w:eastAsia="Calibri" w:hAnsi="Times New Roman" w:cs="Times New Roman"/>
          <w:sz w:val="25"/>
          <w:szCs w:val="25"/>
        </w:rPr>
        <w:t xml:space="preserve"> плазмы крови у обследуемых животных изучалос</w:t>
      </w:r>
      <w:r w:rsidR="004A796A" w:rsidRPr="0042729C">
        <w:rPr>
          <w:rFonts w:ascii="Times New Roman" w:eastAsia="Calibri" w:hAnsi="Times New Roman" w:cs="Times New Roman"/>
          <w:sz w:val="25"/>
          <w:szCs w:val="25"/>
        </w:rPr>
        <w:t>ь по следующим показателям: липопротеины высокой плотности, липопротеины низкой плотности</w:t>
      </w:r>
      <w:r w:rsidRPr="0042729C">
        <w:rPr>
          <w:rFonts w:ascii="Times New Roman" w:eastAsia="Calibri" w:hAnsi="Times New Roman" w:cs="Times New Roman"/>
          <w:sz w:val="25"/>
          <w:szCs w:val="25"/>
        </w:rPr>
        <w:t>, триглицериды, холестерин на настольном биохимическом автоанализаторе «RESPONS 920» фирмы DiaSysDiagnosticSystemsGmbH, Германия.</w:t>
      </w:r>
    </w:p>
    <w:p w14:paraId="27EE17BB"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lastRenderedPageBreak/>
        <w:t>Количественное определение концентрации лактата</w:t>
      </w:r>
      <w:r w:rsidRPr="0042729C">
        <w:rPr>
          <w:rFonts w:ascii="Times New Roman" w:eastAsia="Calibri" w:hAnsi="Times New Roman" w:cs="Times New Roman"/>
          <w:sz w:val="25"/>
          <w:szCs w:val="25"/>
        </w:rPr>
        <w:t xml:space="preserve"> проводилось энзиматическим колориметрическим методом (ЛАКТАТ-ВИТАЛ) АО «Витал Девелопмент Корпорэйшн» (Россия).</w:t>
      </w:r>
    </w:p>
    <w:p w14:paraId="74113394" w14:textId="77777777" w:rsidR="00FF2650" w:rsidRPr="0042729C" w:rsidRDefault="00FF2650"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i/>
          <w:sz w:val="25"/>
          <w:szCs w:val="25"/>
        </w:rPr>
        <w:t>Уровень продуктов ПОЛ:</w:t>
      </w:r>
      <w:r w:rsidRPr="0042729C">
        <w:rPr>
          <w:rFonts w:ascii="Times New Roman" w:eastAsia="Calibri" w:hAnsi="Times New Roman" w:cs="Times New Roman"/>
          <w:sz w:val="25"/>
          <w:szCs w:val="25"/>
        </w:rPr>
        <w:t xml:space="preserve"> каталазы - по мето</w:t>
      </w:r>
      <w:r w:rsidR="00AB70D1" w:rsidRPr="0042729C">
        <w:rPr>
          <w:rFonts w:ascii="Times New Roman" w:eastAsia="Calibri" w:hAnsi="Times New Roman" w:cs="Times New Roman"/>
          <w:sz w:val="25"/>
          <w:szCs w:val="25"/>
        </w:rPr>
        <w:t>ду Королюк М.</w:t>
      </w:r>
      <w:r w:rsidR="007C1A06" w:rsidRPr="0042729C">
        <w:rPr>
          <w:rFonts w:ascii="Times New Roman" w:eastAsia="Calibri" w:hAnsi="Times New Roman" w:cs="Times New Roman"/>
          <w:sz w:val="25"/>
          <w:szCs w:val="25"/>
          <w:lang w:val="ky-KG"/>
        </w:rPr>
        <w:t xml:space="preserve"> </w:t>
      </w:r>
      <w:r w:rsidR="00AB70D1" w:rsidRPr="0042729C">
        <w:rPr>
          <w:rFonts w:ascii="Times New Roman" w:eastAsia="Calibri" w:hAnsi="Times New Roman" w:cs="Times New Roman"/>
          <w:sz w:val="25"/>
          <w:szCs w:val="25"/>
        </w:rPr>
        <w:t>А</w:t>
      </w:r>
      <w:r w:rsidR="007C1A06" w:rsidRPr="0042729C">
        <w:rPr>
          <w:rFonts w:ascii="Times New Roman" w:eastAsia="Calibri" w:hAnsi="Times New Roman" w:cs="Times New Roman"/>
          <w:sz w:val="25"/>
          <w:szCs w:val="25"/>
          <w:lang w:val="ky-KG"/>
        </w:rPr>
        <w:t>.</w:t>
      </w:r>
      <w:r w:rsidR="00AB70D1" w:rsidRPr="0042729C">
        <w:rPr>
          <w:rFonts w:ascii="Times New Roman" w:eastAsia="Calibri" w:hAnsi="Times New Roman" w:cs="Times New Roman"/>
          <w:sz w:val="25"/>
          <w:szCs w:val="25"/>
        </w:rPr>
        <w:t xml:space="preserve"> и соавторов</w:t>
      </w:r>
      <w:r w:rsidRPr="0042729C">
        <w:rPr>
          <w:rFonts w:ascii="Times New Roman" w:eastAsia="Calibri" w:hAnsi="Times New Roman" w:cs="Times New Roman"/>
          <w:sz w:val="25"/>
          <w:szCs w:val="25"/>
        </w:rPr>
        <w:t>, малонового диальдегида – по методу Стал</w:t>
      </w:r>
      <w:r w:rsidR="00AB70D1" w:rsidRPr="0042729C">
        <w:rPr>
          <w:rFonts w:ascii="Times New Roman" w:eastAsia="Calibri" w:hAnsi="Times New Roman" w:cs="Times New Roman"/>
          <w:sz w:val="25"/>
          <w:szCs w:val="25"/>
        </w:rPr>
        <w:t>ьной И.</w:t>
      </w:r>
      <w:r w:rsidR="007C1A06" w:rsidRPr="0042729C">
        <w:rPr>
          <w:rFonts w:ascii="Times New Roman" w:eastAsia="Calibri" w:hAnsi="Times New Roman" w:cs="Times New Roman"/>
          <w:sz w:val="25"/>
          <w:szCs w:val="25"/>
          <w:lang w:val="ky-KG"/>
        </w:rPr>
        <w:t xml:space="preserve"> </w:t>
      </w:r>
      <w:r w:rsidR="00AB70D1" w:rsidRPr="0042729C">
        <w:rPr>
          <w:rFonts w:ascii="Times New Roman" w:eastAsia="Calibri" w:hAnsi="Times New Roman" w:cs="Times New Roman"/>
          <w:sz w:val="25"/>
          <w:szCs w:val="25"/>
        </w:rPr>
        <w:t>Д. и Гаришвили Т.</w:t>
      </w:r>
      <w:r w:rsidR="007C1A06" w:rsidRPr="0042729C">
        <w:rPr>
          <w:rFonts w:ascii="Times New Roman" w:eastAsia="Calibri" w:hAnsi="Times New Roman" w:cs="Times New Roman"/>
          <w:sz w:val="25"/>
          <w:szCs w:val="25"/>
          <w:lang w:val="ky-KG"/>
        </w:rPr>
        <w:t xml:space="preserve"> </w:t>
      </w:r>
      <w:r w:rsidR="00AB70D1" w:rsidRPr="0042729C">
        <w:rPr>
          <w:rFonts w:ascii="Times New Roman" w:eastAsia="Calibri" w:hAnsi="Times New Roman" w:cs="Times New Roman"/>
          <w:sz w:val="25"/>
          <w:szCs w:val="25"/>
        </w:rPr>
        <w:t>Г</w:t>
      </w:r>
      <w:r w:rsidRPr="0042729C">
        <w:rPr>
          <w:rFonts w:ascii="Times New Roman" w:eastAsia="Calibri" w:hAnsi="Times New Roman" w:cs="Times New Roman"/>
          <w:sz w:val="25"/>
          <w:szCs w:val="25"/>
        </w:rPr>
        <w:t>.</w:t>
      </w:r>
    </w:p>
    <w:p w14:paraId="52F49C04" w14:textId="77777777" w:rsidR="00FF2650" w:rsidRPr="0042729C" w:rsidRDefault="00FF2650" w:rsidP="001820CD">
      <w:pPr>
        <w:spacing w:after="0" w:line="240" w:lineRule="auto"/>
        <w:ind w:firstLine="708"/>
        <w:jc w:val="both"/>
        <w:rPr>
          <w:rFonts w:ascii="Times New Roman" w:eastAsia="Calibri" w:hAnsi="Times New Roman" w:cs="Times New Roman"/>
          <w:i/>
          <w:sz w:val="25"/>
          <w:szCs w:val="25"/>
        </w:rPr>
      </w:pPr>
      <w:r w:rsidRPr="0042729C">
        <w:rPr>
          <w:rFonts w:ascii="Times New Roman" w:eastAsia="Calibri" w:hAnsi="Times New Roman" w:cs="Times New Roman"/>
          <w:i/>
          <w:sz w:val="25"/>
          <w:szCs w:val="25"/>
        </w:rPr>
        <w:t>Метод морфологического исследования миокарда</w:t>
      </w:r>
    </w:p>
    <w:p w14:paraId="0D122AFC" w14:textId="77777777" w:rsidR="00FF2650" w:rsidRPr="0042729C" w:rsidRDefault="00FF2650" w:rsidP="00A80A7F">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Для гистологического исследования были отобраны образцы миокарда левого и правого желудочков у крыс всех исследуемых групп.</w:t>
      </w:r>
    </w:p>
    <w:p w14:paraId="0D07BDBF" w14:textId="77777777" w:rsidR="00FF2650" w:rsidRPr="0042729C" w:rsidRDefault="00FF2650" w:rsidP="001820CD">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У животных выделяли сердце, разрезали его по длиннику вдоль полостей, быстро промывали в холодном растворе 0,9 % натрия хлорида. Кусочки миокарда фиксировали в 10% растворе формалина на фосфатном буфере при pH=7,4 0,2 М в течение 5 суток, затем промывали в проточной воде, проводили через спирты, возрастающей концентрации и заливали в парафин. Гистологические срезы толщиной 5-7 мкм, окрашивали гематоксилином и эозином по Эрлиху.</w:t>
      </w:r>
    </w:p>
    <w:p w14:paraId="7D0704B3" w14:textId="77777777" w:rsidR="00FF2650" w:rsidRPr="0042729C" w:rsidRDefault="00FF2650" w:rsidP="001820CD">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Исследование гистологических препаратов проводили при помощи светооптического микроскопа Leica DM LS (Германия) при увеличении 200 и 400. Микрофотографирование проводили при помощи цифровой фотокамеры Leica DC320 (Германия).</w:t>
      </w:r>
    </w:p>
    <w:p w14:paraId="114C4FB3" w14:textId="77777777" w:rsidR="00FF2650" w:rsidRPr="0042729C" w:rsidRDefault="00A80A7F" w:rsidP="00A80A7F">
      <w:pPr>
        <w:spacing w:after="0" w:line="240" w:lineRule="auto"/>
        <w:ind w:firstLine="708"/>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Статистическая обработка материалов.</w:t>
      </w:r>
    </w:p>
    <w:p w14:paraId="379A457E" w14:textId="17745D04" w:rsidR="00FF2650" w:rsidRPr="0042729C" w:rsidRDefault="00FF2650" w:rsidP="001820CD">
      <w:pPr>
        <w:spacing w:after="0" w:line="240" w:lineRule="auto"/>
        <w:jc w:val="both"/>
        <w:rPr>
          <w:rFonts w:ascii="Times New Roman" w:eastAsia="Calibri" w:hAnsi="Times New Roman" w:cs="Times New Roman"/>
          <w:i/>
          <w:sz w:val="25"/>
          <w:szCs w:val="25"/>
        </w:rPr>
      </w:pPr>
      <w:r w:rsidRPr="0042729C">
        <w:rPr>
          <w:rFonts w:ascii="Times New Roman" w:eastAsia="Calibri" w:hAnsi="Times New Roman" w:cs="Times New Roman"/>
          <w:sz w:val="25"/>
          <w:szCs w:val="25"/>
        </w:rPr>
        <w:t>20% полученных данных (интактные группы в условиях низкогорья; интактные группы в усло</w:t>
      </w:r>
      <w:r w:rsidR="003B6188" w:rsidRPr="0042729C">
        <w:rPr>
          <w:rFonts w:ascii="Times New Roman" w:eastAsia="Calibri" w:hAnsi="Times New Roman" w:cs="Times New Roman"/>
          <w:sz w:val="25"/>
          <w:szCs w:val="25"/>
        </w:rPr>
        <w:t>в</w:t>
      </w:r>
      <w:r w:rsidRPr="0042729C">
        <w:rPr>
          <w:rFonts w:ascii="Times New Roman" w:eastAsia="Calibri" w:hAnsi="Times New Roman" w:cs="Times New Roman"/>
          <w:sz w:val="25"/>
          <w:szCs w:val="25"/>
        </w:rPr>
        <w:t>иях высокогорья) обрабатывались при помощи персональн</w:t>
      </w:r>
      <w:r w:rsidR="006E6294" w:rsidRPr="0042729C">
        <w:rPr>
          <w:rFonts w:ascii="Times New Roman" w:eastAsia="Calibri" w:hAnsi="Times New Roman" w:cs="Times New Roman"/>
          <w:sz w:val="25"/>
          <w:szCs w:val="25"/>
        </w:rPr>
        <w:t xml:space="preserve">ого компьютера с использованием </w:t>
      </w:r>
      <w:r w:rsidRPr="0042729C">
        <w:rPr>
          <w:rFonts w:ascii="Times New Roman" w:eastAsia="Calibri" w:hAnsi="Times New Roman" w:cs="Times New Roman"/>
          <w:sz w:val="25"/>
          <w:szCs w:val="25"/>
        </w:rPr>
        <w:t xml:space="preserve">Excel </w:t>
      </w:r>
      <w:r w:rsidRPr="0042729C">
        <w:rPr>
          <w:rFonts w:ascii="Times New Roman" w:eastAsia="Calibri" w:hAnsi="Times New Roman" w:cs="Times New Roman"/>
          <w:i/>
          <w:sz w:val="25"/>
          <w:szCs w:val="25"/>
        </w:rPr>
        <w:t xml:space="preserve">2016. </w:t>
      </w:r>
    </w:p>
    <w:p w14:paraId="3468C6D8" w14:textId="77777777" w:rsidR="00226150" w:rsidRPr="0042729C" w:rsidRDefault="00FF2650" w:rsidP="00226150">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80% полученных данных (</w:t>
      </w:r>
      <w:bookmarkStart w:id="17" w:name="_Hlk99691688"/>
      <w:r w:rsidRPr="0042729C">
        <w:rPr>
          <w:rFonts w:ascii="Times New Roman" w:eastAsia="Calibri" w:hAnsi="Times New Roman" w:cs="Times New Roman"/>
          <w:sz w:val="25"/>
          <w:szCs w:val="25"/>
        </w:rPr>
        <w:t>группы экспериментальных животных с моделированным некрозом миокарда и группы с применением милдроната в условиях высокогорья и при реадаптации</w:t>
      </w:r>
      <w:bookmarkEnd w:id="17"/>
      <w:r w:rsidRPr="0042729C">
        <w:rPr>
          <w:rFonts w:ascii="Times New Roman" w:eastAsia="Calibri" w:hAnsi="Times New Roman" w:cs="Times New Roman"/>
          <w:sz w:val="25"/>
          <w:szCs w:val="25"/>
        </w:rPr>
        <w:t xml:space="preserve">) обрабатывались при помощи программы </w:t>
      </w:r>
      <w:r w:rsidRPr="0042729C">
        <w:rPr>
          <w:rFonts w:ascii="Times New Roman" w:eastAsia="Calibri" w:hAnsi="Times New Roman" w:cs="Times New Roman"/>
          <w:sz w:val="25"/>
          <w:szCs w:val="25"/>
          <w:lang w:val="en-US"/>
        </w:rPr>
        <w:t>SPSS</w:t>
      </w:r>
      <w:r w:rsidRPr="0042729C">
        <w:rPr>
          <w:rFonts w:ascii="Times New Roman" w:eastAsia="Calibri" w:hAnsi="Times New Roman" w:cs="Times New Roman"/>
          <w:sz w:val="25"/>
          <w:szCs w:val="25"/>
        </w:rPr>
        <w:t>16.0.</w:t>
      </w:r>
      <w:r w:rsidR="00226150" w:rsidRPr="0042729C">
        <w:rPr>
          <w:rFonts w:ascii="Times New Roman" w:eastAsia="Calibri" w:hAnsi="Times New Roman" w:cs="Times New Roman"/>
          <w:sz w:val="25"/>
          <w:szCs w:val="25"/>
        </w:rPr>
        <w:t xml:space="preserve"> Вычислялось среднее значение (М), ошибка средней величины (</w:t>
      </w:r>
      <w:r w:rsidR="00226150" w:rsidRPr="0042729C">
        <w:rPr>
          <w:rFonts w:ascii="Times New Roman" w:eastAsia="Calibri" w:hAnsi="Times New Roman" w:cs="Times New Roman"/>
          <w:sz w:val="25"/>
          <w:szCs w:val="25"/>
          <w:lang w:val="en-US"/>
        </w:rPr>
        <w:t>m</w:t>
      </w:r>
      <w:r w:rsidR="00226150" w:rsidRPr="0042729C">
        <w:rPr>
          <w:rFonts w:ascii="Times New Roman" w:eastAsia="Calibri" w:hAnsi="Times New Roman" w:cs="Times New Roman"/>
          <w:sz w:val="25"/>
          <w:szCs w:val="25"/>
        </w:rPr>
        <w:t xml:space="preserve">). Разницу средних величин оценивали по </w:t>
      </w:r>
      <w:r w:rsidR="00226150" w:rsidRPr="0042729C">
        <w:rPr>
          <w:rFonts w:ascii="Times New Roman" w:eastAsia="Calibri" w:hAnsi="Times New Roman" w:cs="Times New Roman"/>
          <w:sz w:val="25"/>
          <w:szCs w:val="25"/>
          <w:lang w:val="en-US"/>
        </w:rPr>
        <w:t>t</w:t>
      </w:r>
      <w:r w:rsidR="00226150" w:rsidRPr="0042729C">
        <w:rPr>
          <w:rFonts w:ascii="Times New Roman" w:eastAsia="Calibri" w:hAnsi="Times New Roman" w:cs="Times New Roman"/>
          <w:sz w:val="25"/>
          <w:szCs w:val="25"/>
        </w:rPr>
        <w:t xml:space="preserve">-критерию </w:t>
      </w:r>
      <w:r w:rsidR="00226150" w:rsidRPr="0042729C">
        <w:rPr>
          <w:rFonts w:ascii="Times New Roman" w:eastAsia="Calibri" w:hAnsi="Times New Roman" w:cs="Times New Roman"/>
          <w:sz w:val="25"/>
          <w:szCs w:val="25"/>
          <w:lang w:val="ky-KG"/>
        </w:rPr>
        <w:t>Стьюдента и вероятность Р, которую признавали статистически значимой при Р</w:t>
      </w:r>
      <w:r w:rsidR="00226150" w:rsidRPr="0042729C">
        <w:rPr>
          <w:rFonts w:ascii="Times New Roman" w:eastAsia="Calibri" w:hAnsi="Times New Roman" w:cs="Times New Roman"/>
          <w:sz w:val="25"/>
          <w:szCs w:val="25"/>
        </w:rPr>
        <w:t xml:space="preserve"> &lt;0,05.</w:t>
      </w:r>
    </w:p>
    <w:p w14:paraId="32A11EAB" w14:textId="77777777" w:rsidR="00A80A7F" w:rsidRPr="0042729C" w:rsidRDefault="00FF2650" w:rsidP="00226150">
      <w:pPr>
        <w:spacing w:after="0" w:line="240" w:lineRule="auto"/>
        <w:jc w:val="both"/>
        <w:rPr>
          <w:rFonts w:ascii="Times New Roman" w:eastAsia="Calibri" w:hAnsi="Times New Roman" w:cs="Times New Roman"/>
          <w:sz w:val="25"/>
          <w:szCs w:val="25"/>
        </w:rPr>
      </w:pPr>
      <w:r w:rsidRPr="0042729C">
        <w:rPr>
          <w:rFonts w:ascii="Times New Roman" w:eastAsia="Calibri" w:hAnsi="Times New Roman" w:cs="Times New Roman"/>
          <w:b/>
          <w:bCs/>
          <w:sz w:val="25"/>
          <w:szCs w:val="25"/>
          <w:lang w:val="ky-KG"/>
        </w:rPr>
        <w:tab/>
      </w:r>
      <w:r w:rsidR="00764668" w:rsidRPr="0042729C">
        <w:rPr>
          <w:rFonts w:ascii="Times New Roman" w:eastAsia="Calibri" w:hAnsi="Times New Roman" w:cs="Times New Roman"/>
          <w:b/>
          <w:bCs/>
          <w:sz w:val="25"/>
          <w:szCs w:val="25"/>
          <w:lang w:val="ky-KG"/>
        </w:rPr>
        <w:t>Глава 3</w:t>
      </w:r>
      <w:r w:rsidR="00A80A7F" w:rsidRPr="0042729C">
        <w:rPr>
          <w:rFonts w:ascii="Times New Roman" w:eastAsia="Calibri" w:hAnsi="Times New Roman" w:cs="Times New Roman"/>
          <w:b/>
          <w:bCs/>
          <w:sz w:val="25"/>
          <w:szCs w:val="25"/>
          <w:lang w:val="ky-KG"/>
        </w:rPr>
        <w:t>.</w:t>
      </w:r>
      <w:r w:rsidR="00764668" w:rsidRPr="0042729C">
        <w:rPr>
          <w:rFonts w:ascii="Times New Roman" w:eastAsia="Calibri" w:hAnsi="Times New Roman" w:cs="Times New Roman"/>
          <w:b/>
          <w:bCs/>
          <w:sz w:val="25"/>
          <w:szCs w:val="25"/>
          <w:lang w:val="ky-KG"/>
        </w:rPr>
        <w:t xml:space="preserve"> </w:t>
      </w:r>
      <w:r w:rsidR="00764668" w:rsidRPr="0042729C">
        <w:rPr>
          <w:rFonts w:ascii="Times New Roman" w:eastAsia="Calibri" w:hAnsi="Times New Roman" w:cs="Times New Roman"/>
          <w:b/>
          <w:bCs/>
          <w:sz w:val="25"/>
          <w:szCs w:val="25"/>
        </w:rPr>
        <w:t>Оценка структурно-функционального состояния сердечной мышцы крыс с моделированным некрозом миокарда в условиях низкогорья, высокогорья в процессе реадаптации и на фоне применения милдрон</w:t>
      </w:r>
      <w:r w:rsidR="00EF4198" w:rsidRPr="0042729C">
        <w:rPr>
          <w:rFonts w:ascii="Times New Roman" w:eastAsia="Calibri" w:hAnsi="Times New Roman" w:cs="Times New Roman"/>
          <w:b/>
          <w:bCs/>
          <w:sz w:val="25"/>
          <w:szCs w:val="25"/>
          <w:lang w:val="ky-KG"/>
        </w:rPr>
        <w:t>а</w:t>
      </w:r>
      <w:r w:rsidR="00764668" w:rsidRPr="0042729C">
        <w:rPr>
          <w:rFonts w:ascii="Times New Roman" w:eastAsia="Calibri" w:hAnsi="Times New Roman" w:cs="Times New Roman"/>
          <w:b/>
          <w:bCs/>
          <w:sz w:val="25"/>
          <w:szCs w:val="25"/>
        </w:rPr>
        <w:t>та</w:t>
      </w:r>
      <w:r w:rsidR="00764668" w:rsidRPr="0042729C">
        <w:rPr>
          <w:rFonts w:ascii="Times New Roman" w:eastAsia="Calibri" w:hAnsi="Times New Roman" w:cs="Times New Roman"/>
          <w:b/>
          <w:bCs/>
          <w:sz w:val="25"/>
          <w:szCs w:val="25"/>
          <w:lang w:val="ky-KG"/>
        </w:rPr>
        <w:t>.</w:t>
      </w:r>
    </w:p>
    <w:p w14:paraId="6A22438F" w14:textId="77777777" w:rsidR="00FF2650" w:rsidRPr="0042729C" w:rsidRDefault="00FF2650" w:rsidP="00A80A7F">
      <w:pPr>
        <w:spacing w:after="0" w:line="240" w:lineRule="auto"/>
        <w:ind w:firstLine="708"/>
        <w:rPr>
          <w:rFonts w:ascii="Times New Roman" w:eastAsia="Calibri" w:hAnsi="Times New Roman" w:cs="Times New Roman"/>
          <w:b/>
          <w:bCs/>
          <w:sz w:val="25"/>
          <w:szCs w:val="25"/>
          <w:lang w:val="ky-KG"/>
        </w:rPr>
      </w:pPr>
      <w:r w:rsidRPr="0042729C">
        <w:rPr>
          <w:rFonts w:ascii="Times New Roman" w:eastAsia="Calibri" w:hAnsi="Times New Roman" w:cs="Times New Roman"/>
          <w:b/>
          <w:color w:val="000000"/>
          <w:sz w:val="25"/>
          <w:szCs w:val="25"/>
          <w:lang w:val="ky-KG"/>
        </w:rPr>
        <w:t xml:space="preserve">3.1. </w:t>
      </w:r>
      <w:r w:rsidRPr="0042729C">
        <w:rPr>
          <w:rFonts w:ascii="Times New Roman" w:eastAsia="Calibri" w:hAnsi="Times New Roman" w:cs="Times New Roman"/>
          <w:b/>
          <w:color w:val="000000"/>
          <w:sz w:val="25"/>
          <w:szCs w:val="25"/>
        </w:rPr>
        <w:t>Модель экспериментального катехоламинового некроза миокарда у крыс в процессе адаптации к высокогорью и реадаптации</w:t>
      </w:r>
      <w:r w:rsidR="00A80A7F" w:rsidRPr="0042729C">
        <w:rPr>
          <w:rFonts w:ascii="Times New Roman" w:eastAsia="Calibri" w:hAnsi="Times New Roman" w:cs="Times New Roman"/>
          <w:b/>
          <w:color w:val="000000"/>
          <w:sz w:val="25"/>
          <w:szCs w:val="25"/>
        </w:rPr>
        <w:t>.</w:t>
      </w:r>
      <w:r w:rsidRPr="0042729C">
        <w:rPr>
          <w:rFonts w:ascii="Times New Roman" w:eastAsia="Calibri" w:hAnsi="Times New Roman" w:cs="Times New Roman"/>
          <w:b/>
          <w:color w:val="000000"/>
          <w:sz w:val="25"/>
          <w:szCs w:val="25"/>
        </w:rPr>
        <w:t xml:space="preserve"> </w:t>
      </w:r>
    </w:p>
    <w:p w14:paraId="3F86C30E" w14:textId="77777777" w:rsidR="00FF2650" w:rsidRPr="0042729C" w:rsidRDefault="00FF2650" w:rsidP="00A80A7F">
      <w:pPr>
        <w:spacing w:after="0" w:line="240" w:lineRule="auto"/>
        <w:ind w:firstLine="709"/>
        <w:jc w:val="both"/>
        <w:rPr>
          <w:rFonts w:ascii="Times New Roman" w:eastAsia="Calibri" w:hAnsi="Times New Roman" w:cs="Times New Roman"/>
          <w:color w:val="000000"/>
          <w:sz w:val="25"/>
          <w:szCs w:val="25"/>
        </w:rPr>
      </w:pPr>
      <w:r w:rsidRPr="0042729C">
        <w:rPr>
          <w:rFonts w:ascii="Times New Roman" w:eastAsia="Calibri" w:hAnsi="Times New Roman" w:cs="Times New Roman"/>
          <w:color w:val="000000"/>
          <w:sz w:val="25"/>
          <w:szCs w:val="25"/>
        </w:rPr>
        <w:t xml:space="preserve">На первом этапе работы все экспериментальные животные были распределены по группам в соответствие с поставленными задачами исследования. </w:t>
      </w:r>
    </w:p>
    <w:p w14:paraId="2FF5BE76" w14:textId="77777777" w:rsidR="00FF2650" w:rsidRPr="0042729C" w:rsidRDefault="00FF2650" w:rsidP="001820CD">
      <w:pPr>
        <w:spacing w:after="0" w:line="240" w:lineRule="auto"/>
        <w:ind w:firstLine="709"/>
        <w:jc w:val="both"/>
        <w:rPr>
          <w:rFonts w:ascii="Times New Roman" w:eastAsia="Times New Roman" w:hAnsi="Times New Roman" w:cs="Times New Roman"/>
          <w:i/>
          <w:sz w:val="25"/>
          <w:szCs w:val="25"/>
          <w:lang w:eastAsia="ru-RU"/>
        </w:rPr>
      </w:pPr>
      <w:r w:rsidRPr="0042729C">
        <w:rPr>
          <w:rFonts w:ascii="Times New Roman" w:eastAsia="Times New Roman" w:hAnsi="Times New Roman" w:cs="Times New Roman"/>
          <w:i/>
          <w:sz w:val="25"/>
          <w:szCs w:val="25"/>
          <w:lang w:eastAsia="ru-RU"/>
        </w:rPr>
        <w:t xml:space="preserve">Изучение течения катехоламинового некроза миокарда у экспериментальных животных в условиях низкогорья (г. Бишкек, </w:t>
      </w:r>
      <w:smartTag w:uri="urn:schemas-microsoft-com:office:smarttags" w:element="metricconverter">
        <w:smartTagPr>
          <w:attr w:name="ProductID" w:val="760 м"/>
        </w:smartTagPr>
        <w:r w:rsidRPr="0042729C">
          <w:rPr>
            <w:rFonts w:ascii="Times New Roman" w:eastAsia="Times New Roman" w:hAnsi="Times New Roman" w:cs="Times New Roman"/>
            <w:i/>
            <w:sz w:val="25"/>
            <w:szCs w:val="25"/>
            <w:lang w:eastAsia="ru-RU"/>
          </w:rPr>
          <w:t>760 м</w:t>
        </w:r>
      </w:smartTag>
      <w:r w:rsidRPr="0042729C">
        <w:rPr>
          <w:rFonts w:ascii="Times New Roman" w:eastAsia="Times New Roman" w:hAnsi="Times New Roman" w:cs="Times New Roman"/>
          <w:i/>
          <w:sz w:val="25"/>
          <w:szCs w:val="25"/>
          <w:lang w:eastAsia="ru-RU"/>
        </w:rPr>
        <w:t xml:space="preserve"> над ур. моря).</w:t>
      </w:r>
    </w:p>
    <w:p w14:paraId="01988E8F"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В эксперименте было использовано 40 белых беспородных лабораторных крыс-самцов с массой тела 200 - 300 г. (4 группы по 10 крыс в каждой). Катехоламиновый кардионекроз в условиях низкогорья провоцировали однократным внутрибрюшинным введением адреналина гидрохлорида в дозах 0,025 мг/кг массы тела.</w:t>
      </w:r>
    </w:p>
    <w:p w14:paraId="54A1C7AF" w14:textId="77777777" w:rsidR="00FF2650" w:rsidRPr="0042729C" w:rsidRDefault="00FF2650" w:rsidP="001820CD">
      <w:pPr>
        <w:numPr>
          <w:ilvl w:val="0"/>
          <w:numId w:val="4"/>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1 группа - интактные крысы; </w:t>
      </w:r>
    </w:p>
    <w:p w14:paraId="5D766635" w14:textId="77777777" w:rsidR="00FF2650" w:rsidRPr="0042729C" w:rsidRDefault="00FF2650" w:rsidP="001820CD">
      <w:pPr>
        <w:numPr>
          <w:ilvl w:val="0"/>
          <w:numId w:val="4"/>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2 группа - крысы, которым вводили адреналина гидрохлорид в дозе 0,025 мг/кг массы тела; </w:t>
      </w:r>
    </w:p>
    <w:p w14:paraId="223BD832" w14:textId="77777777" w:rsidR="00FF2650" w:rsidRPr="0042729C" w:rsidRDefault="00FF2650" w:rsidP="001820CD">
      <w:pPr>
        <w:numPr>
          <w:ilvl w:val="0"/>
          <w:numId w:val="4"/>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3 группа - крысы, которым вводился перорально милдронат в дозе 50 мг/кг массы тела 1 раз в сутки в течение 10 дней через 2 часа после введения адреналина гидрохлорида; </w:t>
      </w:r>
    </w:p>
    <w:p w14:paraId="6CE1C0F1" w14:textId="77777777" w:rsidR="00FF2650" w:rsidRPr="0042729C" w:rsidRDefault="00FF2650" w:rsidP="001820CD">
      <w:pPr>
        <w:numPr>
          <w:ilvl w:val="0"/>
          <w:numId w:val="4"/>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lastRenderedPageBreak/>
        <w:t xml:space="preserve">4 группа - крысы, которым вводилось перорально плацебо в дозе 50 мг/кг массы тела 1 раз в сутки в течение 10 дней через 2 часа после введения адреналина. </w:t>
      </w:r>
    </w:p>
    <w:p w14:paraId="2BB3C208" w14:textId="77777777" w:rsidR="00FF2650" w:rsidRPr="0042729C" w:rsidRDefault="00FF2650" w:rsidP="001820CD">
      <w:pPr>
        <w:spacing w:after="0" w:line="240" w:lineRule="auto"/>
        <w:ind w:firstLine="709"/>
        <w:jc w:val="both"/>
        <w:rPr>
          <w:rFonts w:ascii="Times New Roman" w:eastAsia="Times New Roman" w:hAnsi="Times New Roman" w:cs="Times New Roman"/>
          <w:i/>
          <w:sz w:val="25"/>
          <w:szCs w:val="25"/>
          <w:lang w:eastAsia="ru-RU"/>
        </w:rPr>
      </w:pPr>
      <w:r w:rsidRPr="0042729C">
        <w:rPr>
          <w:rFonts w:ascii="Times New Roman" w:eastAsia="Times New Roman" w:hAnsi="Times New Roman" w:cs="Times New Roman"/>
          <w:i/>
          <w:sz w:val="25"/>
          <w:szCs w:val="25"/>
          <w:lang w:eastAsia="ru-RU"/>
        </w:rPr>
        <w:t>Изучение течения катехоламинового некроза миокарда у экспериментальных животных на 3-и</w:t>
      </w:r>
      <w:r w:rsidR="00AB70D1" w:rsidRPr="0042729C">
        <w:rPr>
          <w:rFonts w:ascii="Times New Roman" w:eastAsia="Times New Roman" w:hAnsi="Times New Roman" w:cs="Times New Roman"/>
          <w:i/>
          <w:sz w:val="25"/>
          <w:szCs w:val="25"/>
          <w:lang w:eastAsia="ru-RU"/>
        </w:rPr>
        <w:t xml:space="preserve"> 30-</w:t>
      </w:r>
      <w:r w:rsidR="00AB70D1" w:rsidRPr="0042729C">
        <w:rPr>
          <w:rFonts w:ascii="Times New Roman" w:eastAsia="Times New Roman" w:hAnsi="Times New Roman" w:cs="Times New Roman"/>
          <w:i/>
          <w:sz w:val="25"/>
          <w:szCs w:val="25"/>
          <w:lang w:val="ky-KG" w:eastAsia="ru-RU"/>
        </w:rPr>
        <w:t>е</w:t>
      </w:r>
      <w:r w:rsidRPr="0042729C">
        <w:rPr>
          <w:rFonts w:ascii="Times New Roman" w:eastAsia="Times New Roman" w:hAnsi="Times New Roman" w:cs="Times New Roman"/>
          <w:i/>
          <w:sz w:val="25"/>
          <w:szCs w:val="25"/>
          <w:lang w:eastAsia="ru-RU"/>
        </w:rPr>
        <w:t xml:space="preserve"> сутки пребывания в условиях высокогорья (перевал Туя - Ашу, </w:t>
      </w:r>
      <w:smartTag w:uri="urn:schemas-microsoft-com:office:smarttags" w:element="metricconverter">
        <w:smartTagPr>
          <w:attr w:name="ProductID" w:val="3200 м"/>
        </w:smartTagPr>
        <w:r w:rsidRPr="0042729C">
          <w:rPr>
            <w:rFonts w:ascii="Times New Roman" w:eastAsia="Times New Roman" w:hAnsi="Times New Roman" w:cs="Times New Roman"/>
            <w:i/>
            <w:sz w:val="25"/>
            <w:szCs w:val="25"/>
            <w:lang w:eastAsia="ru-RU"/>
          </w:rPr>
          <w:t>3200 м</w:t>
        </w:r>
      </w:smartTag>
      <w:r w:rsidRPr="0042729C">
        <w:rPr>
          <w:rFonts w:ascii="Times New Roman" w:eastAsia="Times New Roman" w:hAnsi="Times New Roman" w:cs="Times New Roman"/>
          <w:i/>
          <w:sz w:val="25"/>
          <w:szCs w:val="25"/>
          <w:lang w:eastAsia="ru-RU"/>
        </w:rPr>
        <w:t xml:space="preserve"> над ур. моря).</w:t>
      </w:r>
    </w:p>
    <w:p w14:paraId="2A2776B6"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Учитывая то, что в условиях высокогорной гипоксии экспериментальный кардионекроз имеет более тяжелое течение, что приводит к гиб</w:t>
      </w:r>
      <w:r w:rsidR="00AB70D1" w:rsidRPr="0042729C">
        <w:rPr>
          <w:rFonts w:ascii="Times New Roman" w:eastAsia="Times New Roman" w:hAnsi="Times New Roman" w:cs="Times New Roman"/>
          <w:sz w:val="25"/>
          <w:szCs w:val="25"/>
          <w:lang w:eastAsia="ru-RU"/>
        </w:rPr>
        <w:t>ели большого числа животных</w:t>
      </w:r>
      <w:r w:rsidRPr="0042729C">
        <w:rPr>
          <w:rFonts w:ascii="Times New Roman" w:eastAsia="Times New Roman" w:hAnsi="Times New Roman" w:cs="Times New Roman"/>
          <w:sz w:val="25"/>
          <w:szCs w:val="25"/>
          <w:lang w:eastAsia="ru-RU"/>
        </w:rPr>
        <w:t xml:space="preserve">, для воспроизведения модели катехоламинового повреждения миокарда у крыс в условиях высокогорья мы использовали меньшую дозу адреналина гидрохлорида - 0,015 мг/кг массы тела. </w:t>
      </w:r>
    </w:p>
    <w:p w14:paraId="4701FABC"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Эксперименты проводились на 40 белых беспородных лабораторных крысах массой 200-300 г на 3-и сутки пребывания животных в условиях высокогорья (перевал Туя - Ашу, </w:t>
      </w:r>
      <w:smartTag w:uri="urn:schemas-microsoft-com:office:smarttags" w:element="metricconverter">
        <w:smartTagPr>
          <w:attr w:name="ProductID" w:val="3200 м"/>
        </w:smartTagPr>
        <w:r w:rsidRPr="0042729C">
          <w:rPr>
            <w:rFonts w:ascii="Times New Roman" w:eastAsia="Times New Roman" w:hAnsi="Times New Roman" w:cs="Times New Roman"/>
            <w:sz w:val="25"/>
            <w:szCs w:val="25"/>
            <w:lang w:eastAsia="ru-RU"/>
          </w:rPr>
          <w:t>3200 м</w:t>
        </w:r>
      </w:smartTag>
      <w:r w:rsidRPr="0042729C">
        <w:rPr>
          <w:rFonts w:ascii="Times New Roman" w:eastAsia="Times New Roman" w:hAnsi="Times New Roman" w:cs="Times New Roman"/>
          <w:sz w:val="25"/>
          <w:szCs w:val="25"/>
          <w:lang w:eastAsia="ru-RU"/>
        </w:rPr>
        <w:t>. над ур. моря), препарат вводили животным однократно внутрибрюшинно.</w:t>
      </w:r>
    </w:p>
    <w:p w14:paraId="31FCD73D"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В этой серии опытов животные также были разделены на 4 группы: </w:t>
      </w:r>
    </w:p>
    <w:p w14:paraId="4BDA09F0" w14:textId="77777777" w:rsidR="00FF2650" w:rsidRPr="0042729C" w:rsidRDefault="00FF2650" w:rsidP="001820CD">
      <w:pPr>
        <w:numPr>
          <w:ilvl w:val="0"/>
          <w:numId w:val="5"/>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1 группа - интактные крысы на 3-и сутки пребывания в условиях высокогорья; </w:t>
      </w:r>
    </w:p>
    <w:p w14:paraId="06BC20AC" w14:textId="77777777" w:rsidR="00FF2650" w:rsidRPr="0042729C" w:rsidRDefault="00FF2650" w:rsidP="001820CD">
      <w:pPr>
        <w:numPr>
          <w:ilvl w:val="0"/>
          <w:numId w:val="5"/>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2 группа – крысы с экспериментальным кардионекрозом, которым вводили адреналина гидрохлорид в дозе 0,015 мг/кг массы тела; </w:t>
      </w:r>
    </w:p>
    <w:p w14:paraId="7A3E09D9" w14:textId="77777777" w:rsidR="00FF2650" w:rsidRPr="0042729C" w:rsidRDefault="00FF2650" w:rsidP="001820CD">
      <w:pPr>
        <w:numPr>
          <w:ilvl w:val="0"/>
          <w:numId w:val="5"/>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3 группа - крысы, которые получали перорально милдронат в дозе 50 мг/кг массы тела 1 раз в сутки в течение 10 дней через 2 часа после введения адреналина гидрохлорида; </w:t>
      </w:r>
    </w:p>
    <w:p w14:paraId="390CBFD8" w14:textId="77777777" w:rsidR="00FF2650" w:rsidRPr="0042729C" w:rsidRDefault="00FF2650" w:rsidP="001820CD">
      <w:pPr>
        <w:numPr>
          <w:ilvl w:val="0"/>
          <w:numId w:val="5"/>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4 группа - крысы, которые перорально получали плацебо в дозе 50 мг/кг массы тела 1 раз в сутки в течение 10 дней через 2 часа после введения адреналина. </w:t>
      </w:r>
    </w:p>
    <w:p w14:paraId="39289E9B" w14:textId="77777777" w:rsidR="00D06B31" w:rsidRPr="0042729C" w:rsidRDefault="00FF2650" w:rsidP="00A80A7F">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После введения адреналина гидрохлорида в дозе 0,015 мг/кг массы тела в условиях высокогорья крысы становились малоподвижными, вялыми, животные не принимали воду и пищу, принимали боковое положе</w:t>
      </w:r>
      <w:r w:rsidR="00D06B31" w:rsidRPr="0042729C">
        <w:rPr>
          <w:rFonts w:ascii="Times New Roman" w:eastAsia="Times New Roman" w:hAnsi="Times New Roman" w:cs="Times New Roman"/>
          <w:sz w:val="25"/>
          <w:szCs w:val="25"/>
          <w:lang w:eastAsia="ru-RU"/>
        </w:rPr>
        <w:t>ние или позу «лежания пластом».</w:t>
      </w:r>
    </w:p>
    <w:p w14:paraId="665971AE" w14:textId="77777777" w:rsidR="00D06B31" w:rsidRPr="0042729C" w:rsidRDefault="00FF2650" w:rsidP="00D06B31">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i/>
          <w:sz w:val="25"/>
          <w:szCs w:val="25"/>
          <w:lang w:eastAsia="ru-RU"/>
        </w:rPr>
        <w:t>Изучение течения катехоламинового некроза миокарда у экспериментальных животных в процессе реадаптации на 3-и</w:t>
      </w:r>
      <w:r w:rsidR="00AB70D1" w:rsidRPr="0042729C">
        <w:rPr>
          <w:rFonts w:ascii="Times New Roman" w:eastAsia="Times New Roman" w:hAnsi="Times New Roman" w:cs="Times New Roman"/>
          <w:i/>
          <w:sz w:val="25"/>
          <w:szCs w:val="25"/>
          <w:lang w:val="ky-KG" w:eastAsia="ru-RU"/>
        </w:rPr>
        <w:t>, 7-е и 30-е</w:t>
      </w:r>
      <w:r w:rsidRPr="0042729C">
        <w:rPr>
          <w:rFonts w:ascii="Times New Roman" w:eastAsia="Times New Roman" w:hAnsi="Times New Roman" w:cs="Times New Roman"/>
          <w:i/>
          <w:sz w:val="25"/>
          <w:szCs w:val="25"/>
          <w:lang w:eastAsia="ru-RU"/>
        </w:rPr>
        <w:t xml:space="preserve"> сутки (г. Бишкек, 760 м над ур. моря).</w:t>
      </w:r>
    </w:p>
    <w:p w14:paraId="106B0418"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Катехоламиновый кардионекроз при реадаптации животных к условиям низкогорья провоцировали однократным внутрибрюшинным введением адреналина гидрохлорида в дозе 0,025 мг/кг массы тела.</w:t>
      </w:r>
    </w:p>
    <w:p w14:paraId="7488C510" w14:textId="77777777" w:rsidR="00FF2650" w:rsidRPr="0042729C" w:rsidRDefault="00FF2650" w:rsidP="001820CD">
      <w:pPr>
        <w:spacing w:after="0" w:line="240" w:lineRule="auto"/>
        <w:ind w:firstLine="709"/>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В этой серии опытов животные были разделены на 4 группы: </w:t>
      </w:r>
    </w:p>
    <w:p w14:paraId="3DFCE76E" w14:textId="77777777" w:rsidR="00FF2650" w:rsidRPr="0042729C" w:rsidRDefault="00FF2650" w:rsidP="001820CD">
      <w:pPr>
        <w:numPr>
          <w:ilvl w:val="0"/>
          <w:numId w:val="7"/>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1 группа - интактные крысы; </w:t>
      </w:r>
    </w:p>
    <w:p w14:paraId="2A47411A" w14:textId="77777777" w:rsidR="00FF2650" w:rsidRPr="0042729C" w:rsidRDefault="00FF2650" w:rsidP="001820CD">
      <w:pPr>
        <w:numPr>
          <w:ilvl w:val="0"/>
          <w:numId w:val="7"/>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2 группа - крыс, которым вводили адреналина гидрохлорид в дозе 0,025 мг/кг массы тела на 3-и сутки реадаптации к условиям низкогорья;</w:t>
      </w:r>
    </w:p>
    <w:p w14:paraId="0A9949A1" w14:textId="77777777" w:rsidR="00FF2650" w:rsidRPr="0042729C" w:rsidRDefault="00FF2650" w:rsidP="001820CD">
      <w:pPr>
        <w:numPr>
          <w:ilvl w:val="0"/>
          <w:numId w:val="7"/>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3</w:t>
      </w:r>
      <w:r w:rsidRPr="0042729C">
        <w:rPr>
          <w:rFonts w:ascii="Calibri" w:eastAsia="Calibri" w:hAnsi="Calibri" w:cs="Times New Roman"/>
          <w:sz w:val="25"/>
          <w:szCs w:val="25"/>
        </w:rPr>
        <w:t xml:space="preserve"> </w:t>
      </w:r>
      <w:r w:rsidRPr="0042729C">
        <w:rPr>
          <w:rFonts w:ascii="Times New Roman" w:eastAsia="Times New Roman" w:hAnsi="Times New Roman" w:cs="Times New Roman"/>
          <w:sz w:val="25"/>
          <w:szCs w:val="25"/>
          <w:lang w:eastAsia="ru-RU"/>
        </w:rPr>
        <w:t xml:space="preserve">группа - крысы, которым вводился перорально милдронат в дозе 50 мг/кг массы тела 1 раз в сутки в течение 10 дней через 2 часа после введения адреналина; </w:t>
      </w:r>
    </w:p>
    <w:p w14:paraId="35AA6E65" w14:textId="77777777" w:rsidR="00FF2650" w:rsidRPr="0042729C" w:rsidRDefault="00FF2650" w:rsidP="001820CD">
      <w:pPr>
        <w:numPr>
          <w:ilvl w:val="0"/>
          <w:numId w:val="7"/>
        </w:numPr>
        <w:spacing w:after="0" w:line="240" w:lineRule="auto"/>
        <w:contextualSpacing/>
        <w:jc w:val="both"/>
        <w:rPr>
          <w:rFonts w:ascii="Times New Roman" w:eastAsia="Times New Roman" w:hAnsi="Times New Roman" w:cs="Times New Roman"/>
          <w:sz w:val="25"/>
          <w:szCs w:val="25"/>
          <w:lang w:eastAsia="ru-RU"/>
        </w:rPr>
      </w:pPr>
      <w:r w:rsidRPr="0042729C">
        <w:rPr>
          <w:rFonts w:ascii="Times New Roman" w:eastAsia="Times New Roman" w:hAnsi="Times New Roman" w:cs="Times New Roman"/>
          <w:sz w:val="25"/>
          <w:szCs w:val="25"/>
          <w:lang w:eastAsia="ru-RU"/>
        </w:rPr>
        <w:t xml:space="preserve">4 группа - крысы, которые получали перорально плацебо в дозе 50 мг/кг массы тела 1 раз в сутки в течение 10 дней через 2 часа после введения адреналина. </w:t>
      </w:r>
    </w:p>
    <w:p w14:paraId="6659E86A" w14:textId="77777777" w:rsidR="00FF2650" w:rsidRPr="0042729C" w:rsidRDefault="00FF2650" w:rsidP="001820CD">
      <w:pPr>
        <w:spacing w:after="0" w:line="240" w:lineRule="auto"/>
        <w:ind w:firstLine="709"/>
        <w:jc w:val="both"/>
        <w:rPr>
          <w:rFonts w:ascii="Times New Roman" w:eastAsia="Calibri" w:hAnsi="Times New Roman" w:cs="Times New Roman"/>
          <w:b/>
          <w:color w:val="000000"/>
          <w:sz w:val="25"/>
          <w:szCs w:val="25"/>
        </w:rPr>
      </w:pPr>
      <w:r w:rsidRPr="0042729C">
        <w:rPr>
          <w:rFonts w:ascii="Times New Roman" w:eastAsia="Calibri" w:hAnsi="Times New Roman" w:cs="Times New Roman"/>
          <w:b/>
          <w:color w:val="000000"/>
          <w:sz w:val="25"/>
          <w:szCs w:val="25"/>
        </w:rPr>
        <w:t>3.2.</w:t>
      </w:r>
      <w:r w:rsidRPr="0042729C">
        <w:rPr>
          <w:rFonts w:ascii="Times New Roman" w:eastAsia="Calibri" w:hAnsi="Times New Roman" w:cs="Times New Roman"/>
          <w:b/>
          <w:color w:val="000000"/>
          <w:sz w:val="25"/>
          <w:szCs w:val="25"/>
        </w:rPr>
        <w:tab/>
        <w:t>Изменения уровня показателей биомаркеров повреждения миокарда крыс в сравниваемых экспериментальных группах в условиях низкогорья и в разные периоды высокогорной адаптации с последующей реадаптацией на фоне применения милдроната</w:t>
      </w:r>
    </w:p>
    <w:p w14:paraId="22360E8A" w14:textId="77777777" w:rsidR="00FF2650" w:rsidRPr="0042729C" w:rsidRDefault="00FF2650" w:rsidP="001820CD">
      <w:pPr>
        <w:spacing w:after="0" w:line="240" w:lineRule="auto"/>
        <w:ind w:firstLine="709"/>
        <w:jc w:val="both"/>
        <w:rPr>
          <w:rFonts w:ascii="Times New Roman" w:eastAsia="Calibri" w:hAnsi="Times New Roman" w:cs="Times New Roman"/>
          <w:i/>
          <w:sz w:val="25"/>
          <w:szCs w:val="25"/>
        </w:rPr>
      </w:pPr>
      <w:r w:rsidRPr="0042729C">
        <w:rPr>
          <w:rFonts w:ascii="Times New Roman" w:eastAsia="Calibri" w:hAnsi="Times New Roman" w:cs="Times New Roman"/>
          <w:i/>
          <w:sz w:val="25"/>
          <w:szCs w:val="25"/>
        </w:rPr>
        <w:t xml:space="preserve">Изменения уровня показателей биомаркеров повреждения миокарда крыс на 3-и сутки пребывания в условиях высокогорья </w:t>
      </w:r>
    </w:p>
    <w:p w14:paraId="0ED88A6B" w14:textId="659AE5F7" w:rsidR="00FF2650" w:rsidRPr="0042729C" w:rsidRDefault="00D06B31"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На рисунке 3.2</w:t>
      </w:r>
      <w:r w:rsidR="003E7B0D" w:rsidRPr="0042729C">
        <w:rPr>
          <w:rFonts w:ascii="Times New Roman" w:eastAsia="Calibri" w:hAnsi="Times New Roman" w:cs="Times New Roman"/>
          <w:sz w:val="25"/>
          <w:szCs w:val="25"/>
          <w:lang w:val="ky-KG"/>
        </w:rPr>
        <w:t>.1</w:t>
      </w:r>
      <w:r w:rsidR="00FF2650" w:rsidRPr="0042729C">
        <w:rPr>
          <w:rFonts w:ascii="Times New Roman" w:eastAsia="Calibri" w:hAnsi="Times New Roman" w:cs="Times New Roman"/>
          <w:sz w:val="25"/>
          <w:szCs w:val="25"/>
        </w:rPr>
        <w:t xml:space="preserve"> представлены данные о динамике уровней основных биомаркеров повреждения сердечной мышцы в сыворотке крови экспериментальных </w:t>
      </w:r>
      <w:r w:rsidR="00FF2650" w:rsidRPr="0042729C">
        <w:rPr>
          <w:rFonts w:ascii="Times New Roman" w:eastAsia="Calibri" w:hAnsi="Times New Roman" w:cs="Times New Roman"/>
          <w:sz w:val="25"/>
          <w:szCs w:val="25"/>
        </w:rPr>
        <w:lastRenderedPageBreak/>
        <w:t>животных до и после моделирования некроза миокарда на фоне применения милдроната и плацебо на 3-и сутки адаптации к условиям высокогорья.</w:t>
      </w:r>
    </w:p>
    <w:p w14:paraId="2442ECE3" w14:textId="77777777" w:rsidR="002617E7" w:rsidRPr="0042729C" w:rsidRDefault="002617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Обследование животных на 3-й день адаптации к условиям высокогорья показало, что уровень КФК-МВ у интактных животных, который в условиях низкогорья составлял 194,7 ± 1,8, повысился до 434,1 ± 31,1 ед./л, при р &lt; 0,001.</w:t>
      </w:r>
    </w:p>
    <w:p w14:paraId="368674EA" w14:textId="77777777" w:rsidR="002617E7" w:rsidRPr="0042729C" w:rsidRDefault="002617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 животных с моделированным некрозом миокарда по сравнению с животными интактной группы, уровень КФК-МВ увеличился более, чем в 3 раза и составил 1350 ± 56,3 ед./л (р &lt; 0,001). </w:t>
      </w:r>
    </w:p>
    <w:p w14:paraId="5F40148A" w14:textId="77777777" w:rsidR="002617E7" w:rsidRPr="0042729C" w:rsidRDefault="002617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После десятидневного введения милдроната количество данного маркера снизилось с 1350 ± 56,3 до 818,5 ± 9,5 ед. /л (р &lt; 0,001), при этом показатель оставался почти в 2 раза выше, чем у интактных животных. У крыс, получивших плацебо в течение 10 дней, сохранилась тенденция к дальнейшему повышению уровня КФК – МВ с 1350 ± 56,3 до 1387 ± 61,0 ед. /л, при р ≤ 0,5. </w:t>
      </w:r>
    </w:p>
    <w:p w14:paraId="3860E2AD" w14:textId="77777777" w:rsidR="002617E7" w:rsidRPr="0042729C" w:rsidRDefault="002617E7" w:rsidP="001820CD">
      <w:pPr>
        <w:spacing w:after="0" w:line="240" w:lineRule="auto"/>
        <w:ind w:firstLine="709"/>
        <w:jc w:val="both"/>
        <w:rPr>
          <w:rFonts w:ascii="Times New Roman" w:eastAsia="Calibri" w:hAnsi="Times New Roman" w:cs="Times New Roman"/>
          <w:sz w:val="25"/>
          <w:szCs w:val="25"/>
        </w:rPr>
      </w:pPr>
    </w:p>
    <w:p w14:paraId="77E4D9F1" w14:textId="77777777" w:rsidR="00FF2650" w:rsidRPr="0042729C" w:rsidRDefault="00FF2650" w:rsidP="001820CD">
      <w:pPr>
        <w:spacing w:after="0" w:line="240" w:lineRule="auto"/>
        <w:ind w:firstLine="709"/>
        <w:jc w:val="center"/>
        <w:rPr>
          <w:rFonts w:ascii="Times New Roman" w:eastAsia="Calibri" w:hAnsi="Times New Roman" w:cs="Times New Roman"/>
          <w:sz w:val="25"/>
          <w:szCs w:val="25"/>
        </w:rPr>
      </w:pPr>
      <w:r w:rsidRPr="0042729C">
        <w:rPr>
          <w:rFonts w:ascii="Times New Roman" w:eastAsia="Calibri" w:hAnsi="Times New Roman" w:cs="Times New Roman"/>
          <w:noProof/>
          <w:sz w:val="25"/>
          <w:szCs w:val="25"/>
          <w:lang w:eastAsia="ru-RU"/>
        </w:rPr>
        <w:drawing>
          <wp:inline distT="0" distB="0" distL="0" distR="0" wp14:anchorId="75BE4EF6" wp14:editId="75C70BDB">
            <wp:extent cx="5019675" cy="24384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89DD40" w14:textId="77777777" w:rsidR="004F1E94" w:rsidRPr="0042729C" w:rsidRDefault="004F1E94" w:rsidP="004F1E94">
      <w:pPr>
        <w:spacing w:after="0" w:line="240" w:lineRule="auto"/>
        <w:ind w:firstLine="709"/>
        <w:jc w:val="both"/>
        <w:rPr>
          <w:rFonts w:ascii="Times New Roman" w:eastAsia="Calibri" w:hAnsi="Times New Roman" w:cs="Times New Roman"/>
          <w:sz w:val="25"/>
          <w:szCs w:val="25"/>
        </w:rPr>
      </w:pPr>
    </w:p>
    <w:p w14:paraId="40F9ACE7" w14:textId="77777777" w:rsidR="00FF2650" w:rsidRPr="0042729C" w:rsidRDefault="00FF2650" w:rsidP="001820CD">
      <w:pPr>
        <w:spacing w:after="0" w:line="240" w:lineRule="auto"/>
        <w:ind w:firstLine="709"/>
        <w:jc w:val="both"/>
        <w:rPr>
          <w:rFonts w:ascii="Times New Roman" w:eastAsia="Calibri" w:hAnsi="Times New Roman" w:cs="Times New Roman"/>
          <w:sz w:val="25"/>
          <w:szCs w:val="25"/>
        </w:rPr>
      </w:pPr>
    </w:p>
    <w:p w14:paraId="456AECCA" w14:textId="017B42B2" w:rsidR="001E49EE" w:rsidRPr="0042729C" w:rsidRDefault="00D06B31" w:rsidP="001820CD">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Рисунок</w:t>
      </w:r>
      <w:r w:rsidR="003E7B0D" w:rsidRPr="0042729C">
        <w:rPr>
          <w:rFonts w:ascii="Times New Roman" w:eastAsia="Calibri" w:hAnsi="Times New Roman" w:cs="Times New Roman"/>
          <w:b/>
          <w:sz w:val="25"/>
          <w:szCs w:val="25"/>
        </w:rPr>
        <w:t xml:space="preserve"> 3.</w:t>
      </w:r>
      <w:r w:rsidR="003E7B0D" w:rsidRPr="0042729C">
        <w:rPr>
          <w:rFonts w:ascii="Times New Roman" w:eastAsia="Calibri" w:hAnsi="Times New Roman" w:cs="Times New Roman"/>
          <w:b/>
          <w:sz w:val="25"/>
          <w:szCs w:val="25"/>
          <w:lang w:val="ky-KG"/>
        </w:rPr>
        <w:t>2.1</w:t>
      </w:r>
      <w:r w:rsidRPr="0042729C">
        <w:rPr>
          <w:rFonts w:ascii="Times New Roman" w:eastAsia="Calibri" w:hAnsi="Times New Roman" w:cs="Times New Roman"/>
          <w:b/>
          <w:sz w:val="25"/>
          <w:szCs w:val="25"/>
        </w:rPr>
        <w:t xml:space="preserve"> - </w:t>
      </w:r>
      <w:r w:rsidR="00FF2650" w:rsidRPr="0042729C">
        <w:rPr>
          <w:rFonts w:ascii="Times New Roman" w:eastAsia="Calibri" w:hAnsi="Times New Roman" w:cs="Times New Roman"/>
          <w:b/>
          <w:sz w:val="25"/>
          <w:szCs w:val="25"/>
        </w:rPr>
        <w:t xml:space="preserve"> Уровень биомаркеров повреждения миокарда в сыворотке крови контрольных и опытных крыс до и после моделирования некроза миокарда на фоне применения милдроната и</w:t>
      </w:r>
      <w:r w:rsidR="004F1E94" w:rsidRPr="0042729C">
        <w:rPr>
          <w:rFonts w:ascii="Times New Roman" w:eastAsia="Calibri" w:hAnsi="Times New Roman" w:cs="Times New Roman"/>
          <w:b/>
          <w:sz w:val="25"/>
          <w:szCs w:val="25"/>
        </w:rPr>
        <w:t xml:space="preserve"> плацебо на 3-и сутки адаптации</w:t>
      </w:r>
      <w:r w:rsidR="005F44F2" w:rsidRPr="0042729C">
        <w:rPr>
          <w:rFonts w:ascii="Times New Roman" w:eastAsia="Calibri" w:hAnsi="Times New Roman" w:cs="Times New Roman"/>
          <w:b/>
          <w:sz w:val="25"/>
          <w:szCs w:val="25"/>
        </w:rPr>
        <w:t>.</w:t>
      </w:r>
    </w:p>
    <w:p w14:paraId="320AD72D" w14:textId="77777777" w:rsidR="005F44F2" w:rsidRPr="0042729C" w:rsidRDefault="005F44F2" w:rsidP="005F44F2">
      <w:pPr>
        <w:spacing w:after="0" w:line="240" w:lineRule="auto"/>
        <w:ind w:firstLine="709"/>
        <w:jc w:val="both"/>
        <w:rPr>
          <w:rFonts w:ascii="Times New Roman" w:eastAsia="Calibri" w:hAnsi="Times New Roman" w:cs="Times New Roman"/>
          <w:sz w:val="25"/>
          <w:szCs w:val="25"/>
        </w:rPr>
      </w:pPr>
    </w:p>
    <w:p w14:paraId="64EDB25C" w14:textId="77777777" w:rsidR="005F44F2" w:rsidRPr="0042729C" w:rsidRDefault="005F44F2" w:rsidP="005F44F2">
      <w:pPr>
        <w:spacing w:after="0" w:line="240" w:lineRule="auto"/>
        <w:ind w:firstLine="709"/>
        <w:jc w:val="both"/>
        <w:rPr>
          <w:rFonts w:ascii="Times New Roman" w:eastAsia="Calibri" w:hAnsi="Times New Roman" w:cs="Times New Roman"/>
          <w:i/>
          <w:sz w:val="25"/>
          <w:szCs w:val="25"/>
        </w:rPr>
      </w:pPr>
      <w:r w:rsidRPr="0042729C">
        <w:rPr>
          <w:rFonts w:ascii="Times New Roman" w:eastAsia="Calibri" w:hAnsi="Times New Roman" w:cs="Times New Roman"/>
          <w:sz w:val="25"/>
          <w:szCs w:val="25"/>
        </w:rPr>
        <w:t>Примечание: * - р &lt; 0,05 при сравнении 1 группы с интактной группой низкогорья; 2 группы с 1 группой; 3 группы со 2 группой; 4 группы со 2 группой</w:t>
      </w:r>
      <w:r w:rsidRPr="0042729C">
        <w:rPr>
          <w:rFonts w:ascii="Times New Roman" w:eastAsia="Calibri" w:hAnsi="Times New Roman" w:cs="Times New Roman"/>
          <w:i/>
          <w:sz w:val="25"/>
          <w:szCs w:val="25"/>
        </w:rPr>
        <w:t>.</w:t>
      </w:r>
    </w:p>
    <w:p w14:paraId="0DE06B89" w14:textId="77777777" w:rsidR="004F1E94" w:rsidRPr="0042729C" w:rsidRDefault="004F1E94" w:rsidP="005F44F2">
      <w:pPr>
        <w:spacing w:after="0" w:line="240" w:lineRule="auto"/>
        <w:jc w:val="both"/>
        <w:rPr>
          <w:rFonts w:ascii="Times New Roman" w:eastAsia="Calibri" w:hAnsi="Times New Roman" w:cs="Times New Roman"/>
          <w:b/>
          <w:sz w:val="25"/>
          <w:szCs w:val="25"/>
        </w:rPr>
      </w:pPr>
    </w:p>
    <w:p w14:paraId="758A20C3" w14:textId="77777777" w:rsidR="00AB70D1" w:rsidRPr="0042729C" w:rsidRDefault="00AB70D1"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Уровень ТрТ в сыворотке крови интактных животных на 3-и сутки адаптации к условиям высокогорья по сравнению с интактными животными в условиях низкогорья достоверно повысился с 0,3 ± 0,06 до 1,7 ± 0,3 нг/мл (р &lt; 0,003). Определение тропонина Т в сыворотке крови крыс через 18 часов после введения адреналина гидрохлорида на 3-й день пребывания животных в условиях высокогорья показало, что количество тропонина Т увеличилось по сравнению с интактными животными с 1,7 ± 0,3 до 2,4 ± 0,3 нг/мл, при р &lt; 0,1. </w:t>
      </w:r>
    </w:p>
    <w:p w14:paraId="4F17C94E" w14:textId="77777777" w:rsidR="00AB70D1" w:rsidRPr="0042729C" w:rsidRDefault="00AB70D1"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 животных, получавших милдронат по сравнению с группой животных с моделированным некрозом миокарда, отмечалось достоверное снижение уровня ТрТ с 2,4 ± 0,3 до 0,3 ± 0,1 нг/мл, при р &lt; 0,01. Обследование крыс, получавших в течение 10 дней плацебо, также показало повышение количества ТрТ с 2,4 ± 0,3 до 2,5 ± 0,3 нг/мл, хотя и статистически незначимое (р &lt; 0,7) по сравнению с животными 2-ой группы. </w:t>
      </w:r>
    </w:p>
    <w:p w14:paraId="5E92A7E6" w14:textId="77777777" w:rsidR="00AB70D1" w:rsidRPr="0042729C" w:rsidRDefault="00AB70D1"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lastRenderedPageBreak/>
        <w:t xml:space="preserve">На 3-и сутки адаптации к условиям высокогорья уровень АсАТ в сыворотке крови интактных животных по сравнению с интактными животными в низкогорье, увеличился с 241,6 ± 8,8 до 444,8 ± 27,7 ед/л, при р &lt; 0,001. У животных с моделированным некрозом миокарда количество данного маркера в сыворотке крови увеличилось в 5 раз - с 444,8 ± 27,7 до 2298 ± 71 ед/л, по сравнению с животными 1-ой группы (при р ≤ 0,02). После введения милдроната у животных 3- й группы отмечалось достоверное снижение уровня АсАТ с 2298 ± 71 до 365,4 ± 17,7 ед/л, при р &lt; 0,001. А у животных 4-ой группы (получавших плацебо) уровень маркера продолжал нарастать и достиг 2360 ±78,8 ед/л. </w:t>
      </w:r>
    </w:p>
    <w:p w14:paraId="3B401858" w14:textId="77777777" w:rsidR="00AB70D1" w:rsidRPr="0042729C" w:rsidRDefault="00AB70D1"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Количественное содержание БСЖК в сыворотке крови интактных животных по сравнению с интактными крысами в условиях низкогорья на 3-и сутки адаптации повысилось с 1,1 ± 0,02 до 6,1 ± 0,3 нг/мл, при р ≤ 0,001. Уровень БСЖК после введения адреналина гидрохлорида резко возрос с 6,1 ± 0,3 до 42,1 ± 3,4 нг/мл, при р ≤ 0,001. У животных с кардионекрозом, получивших милдронат в течение 10 дней, уровень данного маркера снизился с 42,1 ± 3,4 до 3,3 ± 0,1 нг/мл, при р ≤ 0,001. Обследование крыс с кардионекрозом, получавших плацебо, также выявило снижение уровня БСЖК с 42,1 ± 3,4 до 18,9 ± 0,09 нг/мл, при р ≤ 0,001, по сравнению с животными 2-ой группы. </w:t>
      </w:r>
    </w:p>
    <w:p w14:paraId="24F2B020" w14:textId="77777777" w:rsidR="004F1E94" w:rsidRPr="0042729C" w:rsidRDefault="00AB70D1" w:rsidP="004F1E94">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3.3.</w:t>
      </w:r>
      <w:r w:rsidRPr="0042729C">
        <w:rPr>
          <w:rFonts w:ascii="Times New Roman" w:eastAsia="Calibri" w:hAnsi="Times New Roman" w:cs="Times New Roman"/>
          <w:b/>
          <w:sz w:val="25"/>
          <w:szCs w:val="25"/>
        </w:rPr>
        <w:tab/>
      </w:r>
      <w:bookmarkStart w:id="18" w:name="_Hlk99691891"/>
      <w:r w:rsidRPr="0042729C">
        <w:rPr>
          <w:rFonts w:ascii="Times New Roman" w:eastAsia="Calibri" w:hAnsi="Times New Roman" w:cs="Times New Roman"/>
          <w:b/>
          <w:sz w:val="25"/>
          <w:szCs w:val="25"/>
        </w:rPr>
        <w:t>Морфологические изменения миокарда у крыс с моделированным некрозом миокарда в условиях низкогорья и в разные периоды высокогорной адаптации с последующей реадаптацией на фоне применения милдроната</w:t>
      </w:r>
      <w:r w:rsidR="005F44F2" w:rsidRPr="0042729C">
        <w:rPr>
          <w:rFonts w:ascii="Times New Roman" w:eastAsia="Calibri" w:hAnsi="Times New Roman" w:cs="Times New Roman"/>
          <w:b/>
          <w:sz w:val="25"/>
          <w:szCs w:val="25"/>
        </w:rPr>
        <w:t>.</w:t>
      </w:r>
    </w:p>
    <w:bookmarkEnd w:id="18"/>
    <w:p w14:paraId="0D5B9265" w14:textId="77777777" w:rsidR="00AB70D1" w:rsidRPr="0042729C" w:rsidRDefault="00AB70D1" w:rsidP="004F1E94">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i/>
          <w:sz w:val="25"/>
          <w:szCs w:val="25"/>
        </w:rPr>
        <w:t>Морфологические изменения миокарда крыс в сравниваемых экспериментальных группах на 30-е сутки в условиях высокогорья</w:t>
      </w:r>
    </w:p>
    <w:p w14:paraId="0D0BED35" w14:textId="77777777" w:rsidR="00AB70D1" w:rsidRPr="0042729C" w:rsidRDefault="00AB70D1"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Морфологическое исследование миокарда у интактных крыс на 30-е сутки пребывания в условиях высокогорья показало, что структура миокарда не нарушена, обращает на себя внимание резко выраженные нарушения в микроциркуляторном русле: застой, стазы и небольшие очажки кровоизлияний в миокарде. В отдельных микрососудах гиалиновые тромбы. В части кардиомиоцитов обнаружены явления дистрофии. Несколько больше, чем во всех предыдущих наблюдениях, встречаются гипертрофированные кардиомиоциты, причем чаще они встречались в су</w:t>
      </w:r>
      <w:r w:rsidR="007E43A7" w:rsidRPr="0042729C">
        <w:rPr>
          <w:rFonts w:ascii="Times New Roman" w:eastAsia="Calibri" w:hAnsi="Times New Roman" w:cs="Times New Roman"/>
          <w:sz w:val="25"/>
          <w:szCs w:val="25"/>
        </w:rPr>
        <w:t>бэндокардиальной зоне</w:t>
      </w:r>
      <w:r w:rsidRPr="0042729C">
        <w:rPr>
          <w:rFonts w:ascii="Times New Roman" w:eastAsia="Calibri" w:hAnsi="Times New Roman" w:cs="Times New Roman"/>
          <w:sz w:val="25"/>
          <w:szCs w:val="25"/>
        </w:rPr>
        <w:t>.</w:t>
      </w:r>
    </w:p>
    <w:p w14:paraId="1D97CCCB" w14:textId="2F3726B1" w:rsidR="00AB70D1" w:rsidRPr="0042729C" w:rsidRDefault="00AB70D1" w:rsidP="001820CD">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В миокарде крыс после введения адреналина гидрохлорида в дозе 0,015 мг/кг массы тела на 3</w:t>
      </w:r>
      <w:r w:rsidRPr="0042729C">
        <w:rPr>
          <w:rFonts w:ascii="Times New Roman" w:eastAsia="Calibri" w:hAnsi="Times New Roman" w:cs="Times New Roman"/>
          <w:sz w:val="25"/>
          <w:szCs w:val="25"/>
          <w:lang w:val="ky-KG"/>
        </w:rPr>
        <w:t>0</w:t>
      </w:r>
      <w:r w:rsidRPr="0042729C">
        <w:rPr>
          <w:rFonts w:ascii="Times New Roman" w:eastAsia="Calibri" w:hAnsi="Times New Roman" w:cs="Times New Roman"/>
          <w:sz w:val="25"/>
          <w:szCs w:val="25"/>
        </w:rPr>
        <w:t xml:space="preserve">-е сутки пребывания их в условиях высокогорья обращают на себя внимание выраженные микроциркуляторные нарушения в виде стаза, полнокровия и сладж в отдельных сосудах. </w:t>
      </w:r>
    </w:p>
    <w:p w14:paraId="6BAC7A63" w14:textId="77777777" w:rsidR="00A17417" w:rsidRPr="0042729C" w:rsidRDefault="00A17417" w:rsidP="00A17417">
      <w:pPr>
        <w:spacing w:after="0" w:line="240" w:lineRule="auto"/>
        <w:ind w:firstLine="708"/>
        <w:jc w:val="both"/>
        <w:rPr>
          <w:rFonts w:ascii="Times New Roman" w:eastAsia="Calibri" w:hAnsi="Times New Roman" w:cs="Times New Roman"/>
          <w:sz w:val="25"/>
          <w:szCs w:val="25"/>
        </w:rPr>
      </w:pPr>
      <w:bookmarkStart w:id="19" w:name="_Hlk99317566"/>
      <w:r w:rsidRPr="0042729C">
        <w:rPr>
          <w:rFonts w:ascii="Times New Roman" w:eastAsia="Calibri" w:hAnsi="Times New Roman" w:cs="Times New Roman"/>
          <w:sz w:val="25"/>
          <w:szCs w:val="25"/>
        </w:rPr>
        <w:t>Обнаружены единичные небольшие фокусы повреждения миоцитов в основном расположенные по ходу измененных сосудов. Расположение миоцитов довольно плотное, межмышечные границы не выражены (рисунок 3.3.1).</w:t>
      </w:r>
    </w:p>
    <w:p w14:paraId="52E021A6" w14:textId="77777777" w:rsidR="00A17417" w:rsidRPr="0042729C" w:rsidRDefault="00A17417" w:rsidP="00A17417">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Исследование миокарда крыс с экспериментальным кадионекрозом</w:t>
      </w:r>
      <w:r w:rsidRPr="0042729C">
        <w:rPr>
          <w:rFonts w:ascii="Times New Roman" w:eastAsia="Calibri" w:hAnsi="Times New Roman" w:cs="Times New Roman"/>
          <w:sz w:val="25"/>
          <w:szCs w:val="25"/>
          <w:lang w:val="ky-KG"/>
        </w:rPr>
        <w:t>, леченных</w:t>
      </w:r>
      <w:r w:rsidRPr="0042729C">
        <w:rPr>
          <w:rFonts w:ascii="Times New Roman" w:eastAsia="Calibri" w:hAnsi="Times New Roman" w:cs="Times New Roman"/>
          <w:sz w:val="25"/>
          <w:szCs w:val="25"/>
        </w:rPr>
        <w:t xml:space="preserve"> </w:t>
      </w:r>
      <w:r w:rsidRPr="0042729C">
        <w:rPr>
          <w:rFonts w:ascii="Times New Roman" w:eastAsia="Calibri" w:hAnsi="Times New Roman" w:cs="Times New Roman"/>
          <w:sz w:val="25"/>
          <w:szCs w:val="25"/>
          <w:lang w:val="ky-KG"/>
        </w:rPr>
        <w:t xml:space="preserve">милдронатом, </w:t>
      </w:r>
      <w:r w:rsidRPr="0042729C">
        <w:rPr>
          <w:rFonts w:ascii="Times New Roman" w:eastAsia="Calibri" w:hAnsi="Times New Roman" w:cs="Times New Roman"/>
          <w:sz w:val="25"/>
          <w:szCs w:val="25"/>
        </w:rPr>
        <w:t xml:space="preserve">показало значительное количество гипертрофированных миоцитов в левом отделе, причем обнаруживались они во всех слоях миокарда. </w:t>
      </w:r>
    </w:p>
    <w:p w14:paraId="7B77B68A" w14:textId="77777777" w:rsidR="00A17417" w:rsidRPr="0042729C" w:rsidRDefault="00A17417" w:rsidP="00A17417">
      <w:pPr>
        <w:spacing w:after="0" w:line="240" w:lineRule="auto"/>
        <w:ind w:firstLine="708"/>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Также выявлялись микроциркуляторные нарушения – они однотипны во всех наблюдениях не только данной группы. В субэндокардиальной зоне имеются очаги скопления фибробластов. В единичных миоцитах явления дистрофии</w:t>
      </w:r>
      <w:r w:rsidRPr="0042729C">
        <w:rPr>
          <w:rFonts w:ascii="Times New Roman" w:eastAsia="Calibri" w:hAnsi="Times New Roman" w:cs="Times New Roman"/>
          <w:sz w:val="25"/>
          <w:szCs w:val="25"/>
          <w:lang w:val="ky-KG"/>
        </w:rPr>
        <w:t xml:space="preserve"> (рисунок 3.3.2)</w:t>
      </w:r>
      <w:r w:rsidRPr="0042729C">
        <w:rPr>
          <w:rFonts w:ascii="Times New Roman" w:eastAsia="Calibri" w:hAnsi="Times New Roman" w:cs="Times New Roman"/>
          <w:sz w:val="25"/>
          <w:szCs w:val="25"/>
        </w:rPr>
        <w:t>.</w:t>
      </w:r>
    </w:p>
    <w:bookmarkEnd w:id="19"/>
    <w:p w14:paraId="71D433E8" w14:textId="77777777" w:rsidR="00A17417" w:rsidRPr="0042729C" w:rsidRDefault="00A17417" w:rsidP="001820CD">
      <w:pPr>
        <w:spacing w:after="0" w:line="240" w:lineRule="auto"/>
        <w:ind w:firstLine="708"/>
        <w:jc w:val="both"/>
        <w:rPr>
          <w:rFonts w:ascii="Times New Roman" w:eastAsia="Calibri" w:hAnsi="Times New Roman" w:cs="Times New Roman"/>
          <w:sz w:val="25"/>
          <w:szCs w:val="25"/>
        </w:rPr>
      </w:pPr>
    </w:p>
    <w:p w14:paraId="6398469C" w14:textId="77777777" w:rsidR="001E49EE" w:rsidRPr="0042729C" w:rsidRDefault="001E49EE" w:rsidP="001820CD">
      <w:pPr>
        <w:spacing w:after="0" w:line="240" w:lineRule="auto"/>
        <w:ind w:firstLine="708"/>
        <w:jc w:val="both"/>
        <w:rPr>
          <w:rFonts w:ascii="Times New Roman" w:eastAsia="Calibri" w:hAnsi="Times New Roman" w:cs="Times New Roman"/>
          <w:sz w:val="25"/>
          <w:szCs w:val="25"/>
        </w:rPr>
      </w:pPr>
    </w:p>
    <w:tbl>
      <w:tblPr>
        <w:tblStyle w:val="TableGrid1"/>
        <w:tblW w:w="8221" w:type="dxa"/>
        <w:jc w:val="center"/>
        <w:tblLayout w:type="fixed"/>
        <w:tblLook w:val="04A0" w:firstRow="1" w:lastRow="0" w:firstColumn="1" w:lastColumn="0" w:noHBand="0" w:noVBand="1"/>
      </w:tblPr>
      <w:tblGrid>
        <w:gridCol w:w="4110"/>
        <w:gridCol w:w="4111"/>
      </w:tblGrid>
      <w:tr w:rsidR="00AB70D1" w:rsidRPr="0042729C" w14:paraId="27B58A89" w14:textId="77777777" w:rsidTr="0031336D">
        <w:trPr>
          <w:trHeight w:val="2116"/>
          <w:jc w:val="center"/>
        </w:trPr>
        <w:tc>
          <w:tcPr>
            <w:tcW w:w="4110" w:type="dxa"/>
          </w:tcPr>
          <w:p w14:paraId="63D9B7B8" w14:textId="77777777" w:rsidR="00AB70D1" w:rsidRPr="0042729C" w:rsidRDefault="007E43A7" w:rsidP="0015652A">
            <w:pPr>
              <w:spacing w:after="160"/>
              <w:ind w:left="-250" w:firstLine="250"/>
              <w:rPr>
                <w:rFonts w:ascii="Calibri" w:eastAsia="Calibri" w:hAnsi="Calibri" w:cs="Times New Roman"/>
                <w:sz w:val="25"/>
                <w:szCs w:val="25"/>
              </w:rPr>
            </w:pPr>
            <w:r w:rsidRPr="0042729C">
              <w:rPr>
                <w:rFonts w:ascii="Calibri" w:eastAsia="Calibri" w:hAnsi="Calibri" w:cs="Times New Roman"/>
                <w:noProof/>
                <w:sz w:val="25"/>
                <w:szCs w:val="25"/>
                <w:lang w:eastAsia="ru-RU"/>
              </w:rPr>
              <w:lastRenderedPageBreak/>
              <w:drawing>
                <wp:inline distT="0" distB="0" distL="0" distR="0" wp14:anchorId="04043CC3" wp14:editId="319BBC23">
                  <wp:extent cx="2487295" cy="137160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7295" cy="1371600"/>
                          </a:xfrm>
                          <a:prstGeom prst="rect">
                            <a:avLst/>
                          </a:prstGeom>
                          <a:noFill/>
                        </pic:spPr>
                      </pic:pic>
                    </a:graphicData>
                  </a:graphic>
                </wp:inline>
              </w:drawing>
            </w:r>
          </w:p>
        </w:tc>
        <w:tc>
          <w:tcPr>
            <w:tcW w:w="4111" w:type="dxa"/>
          </w:tcPr>
          <w:p w14:paraId="326A0102" w14:textId="77777777" w:rsidR="00AB70D1" w:rsidRPr="0042729C" w:rsidRDefault="007E43A7" w:rsidP="001820CD">
            <w:pPr>
              <w:spacing w:after="160"/>
              <w:rPr>
                <w:rFonts w:ascii="Calibri" w:eastAsia="Calibri" w:hAnsi="Calibri" w:cs="Times New Roman"/>
                <w:sz w:val="25"/>
                <w:szCs w:val="25"/>
              </w:rPr>
            </w:pPr>
            <w:r w:rsidRPr="0042729C">
              <w:rPr>
                <w:rFonts w:ascii="Calibri" w:eastAsia="Calibri" w:hAnsi="Calibri" w:cs="Times New Roman"/>
                <w:noProof/>
                <w:sz w:val="25"/>
                <w:szCs w:val="25"/>
                <w:lang w:eastAsia="ru-RU"/>
              </w:rPr>
              <w:drawing>
                <wp:inline distT="0" distB="0" distL="0" distR="0" wp14:anchorId="3E8D6681" wp14:editId="51A229E5">
                  <wp:extent cx="2476500" cy="151266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304" cy="1511935"/>
                          </a:xfrm>
                          <a:prstGeom prst="rect">
                            <a:avLst/>
                          </a:prstGeom>
                          <a:noFill/>
                        </pic:spPr>
                      </pic:pic>
                    </a:graphicData>
                  </a:graphic>
                </wp:inline>
              </w:drawing>
            </w:r>
          </w:p>
        </w:tc>
      </w:tr>
      <w:tr w:rsidR="00AB70D1" w:rsidRPr="0042729C" w14:paraId="4E880C22" w14:textId="77777777" w:rsidTr="0031336D">
        <w:trPr>
          <w:trHeight w:val="585"/>
          <w:jc w:val="center"/>
        </w:trPr>
        <w:tc>
          <w:tcPr>
            <w:tcW w:w="4110" w:type="dxa"/>
          </w:tcPr>
          <w:p w14:paraId="7A907751" w14:textId="0EDF4459" w:rsidR="00AB70D1" w:rsidRPr="0042729C" w:rsidRDefault="005F44F2" w:rsidP="007E43A7">
            <w:pPr>
              <w:jc w:val="center"/>
              <w:rPr>
                <w:rFonts w:ascii="Times New Roman" w:eastAsia="Calibri" w:hAnsi="Times New Roman" w:cs="Times New Roman"/>
                <w:sz w:val="25"/>
                <w:szCs w:val="25"/>
                <w:lang w:val="ru-RU"/>
              </w:rPr>
            </w:pPr>
            <w:r w:rsidRPr="0042729C">
              <w:rPr>
                <w:rFonts w:ascii="Times New Roman" w:eastAsia="Calibri" w:hAnsi="Times New Roman" w:cs="Times New Roman"/>
                <w:sz w:val="25"/>
                <w:szCs w:val="25"/>
                <w:lang w:val="ru-RU"/>
              </w:rPr>
              <w:t>Рисунок 3.3</w:t>
            </w:r>
            <w:r w:rsidR="008A4C70" w:rsidRPr="0042729C">
              <w:rPr>
                <w:rFonts w:ascii="Times New Roman" w:eastAsia="Calibri" w:hAnsi="Times New Roman" w:cs="Times New Roman"/>
                <w:sz w:val="25"/>
                <w:szCs w:val="25"/>
                <w:lang w:val="ky-KG"/>
              </w:rPr>
              <w:t>.1</w:t>
            </w:r>
            <w:r w:rsidR="00123DB8" w:rsidRPr="0042729C">
              <w:rPr>
                <w:rFonts w:ascii="Times New Roman" w:eastAsia="Calibri" w:hAnsi="Times New Roman" w:cs="Times New Roman"/>
                <w:sz w:val="25"/>
                <w:szCs w:val="25"/>
                <w:lang w:val="ru-RU"/>
              </w:rPr>
              <w:t xml:space="preserve"> </w:t>
            </w:r>
            <w:r w:rsidR="008A4C70" w:rsidRPr="0042729C">
              <w:rPr>
                <w:rFonts w:ascii="Times New Roman" w:eastAsia="Calibri" w:hAnsi="Times New Roman" w:cs="Times New Roman"/>
                <w:sz w:val="25"/>
                <w:szCs w:val="25"/>
                <w:lang w:val="ky-KG"/>
              </w:rPr>
              <w:t>-</w:t>
            </w:r>
            <w:r w:rsidR="007E43A7" w:rsidRPr="0042729C">
              <w:rPr>
                <w:rFonts w:ascii="Times New Roman" w:eastAsia="Calibri" w:hAnsi="Times New Roman" w:cs="Times New Roman"/>
                <w:sz w:val="25"/>
                <w:szCs w:val="25"/>
                <w:lang w:val="ru-RU"/>
              </w:rPr>
              <w:t xml:space="preserve"> Миокард крысы после введения адреналина гидрохлорида в условиях высокогорья на 3</w:t>
            </w:r>
            <w:r w:rsidR="007E43A7" w:rsidRPr="0042729C">
              <w:rPr>
                <w:rFonts w:ascii="Times New Roman" w:eastAsia="Calibri" w:hAnsi="Times New Roman" w:cs="Times New Roman"/>
                <w:sz w:val="25"/>
                <w:szCs w:val="25"/>
                <w:lang w:val="ky-KG"/>
              </w:rPr>
              <w:t>0</w:t>
            </w:r>
            <w:r w:rsidR="007E43A7" w:rsidRPr="0042729C">
              <w:rPr>
                <w:rFonts w:ascii="Times New Roman" w:eastAsia="Calibri" w:hAnsi="Times New Roman" w:cs="Times New Roman"/>
                <w:sz w:val="25"/>
                <w:szCs w:val="25"/>
                <w:lang w:val="ru-RU"/>
              </w:rPr>
              <w:t>-й день.</w:t>
            </w:r>
            <w:r w:rsidR="00AB70D1" w:rsidRPr="0042729C">
              <w:rPr>
                <w:rFonts w:ascii="Calibri" w:eastAsia="Calibri" w:hAnsi="Calibri" w:cs="Times New Roman"/>
                <w:sz w:val="25"/>
                <w:szCs w:val="25"/>
                <w:lang w:val="ru-RU"/>
              </w:rPr>
              <w:t xml:space="preserve"> </w:t>
            </w:r>
            <w:r w:rsidR="00AB70D1" w:rsidRPr="0042729C">
              <w:rPr>
                <w:rFonts w:ascii="Times New Roman" w:eastAsia="Calibri" w:hAnsi="Times New Roman" w:cs="Times New Roman"/>
                <w:sz w:val="25"/>
                <w:szCs w:val="25"/>
                <w:lang w:val="ru-RU"/>
              </w:rPr>
              <w:t>Окраска гематоксилин+эозин. Ув.×110</w:t>
            </w:r>
          </w:p>
        </w:tc>
        <w:tc>
          <w:tcPr>
            <w:tcW w:w="4111" w:type="dxa"/>
          </w:tcPr>
          <w:p w14:paraId="133E5E8E" w14:textId="2FCDAEDF" w:rsidR="00AB70D1" w:rsidRPr="0042729C" w:rsidRDefault="005F44F2" w:rsidP="007E43A7">
            <w:pPr>
              <w:jc w:val="center"/>
              <w:rPr>
                <w:rFonts w:ascii="Times New Roman" w:eastAsia="Calibri" w:hAnsi="Times New Roman" w:cs="Times New Roman"/>
                <w:sz w:val="25"/>
                <w:szCs w:val="25"/>
                <w:lang w:val="ru-RU"/>
              </w:rPr>
            </w:pPr>
            <w:r w:rsidRPr="0042729C">
              <w:rPr>
                <w:rFonts w:ascii="Times New Roman" w:eastAsia="Calibri" w:hAnsi="Times New Roman" w:cs="Times New Roman"/>
                <w:sz w:val="25"/>
                <w:szCs w:val="25"/>
                <w:lang w:val="ru-RU"/>
              </w:rPr>
              <w:t>Рисунок 3.3</w:t>
            </w:r>
            <w:r w:rsidR="008A4C70" w:rsidRPr="0042729C">
              <w:rPr>
                <w:rFonts w:ascii="Times New Roman" w:eastAsia="Calibri" w:hAnsi="Times New Roman" w:cs="Times New Roman"/>
                <w:sz w:val="25"/>
                <w:szCs w:val="25"/>
                <w:lang w:val="ru-RU"/>
              </w:rPr>
              <w:t>.</w:t>
            </w:r>
            <w:r w:rsidR="008A4C70" w:rsidRPr="0042729C">
              <w:rPr>
                <w:rFonts w:ascii="Times New Roman" w:eastAsia="Calibri" w:hAnsi="Times New Roman" w:cs="Times New Roman"/>
                <w:sz w:val="25"/>
                <w:szCs w:val="25"/>
                <w:lang w:val="ky-KG"/>
              </w:rPr>
              <w:t>2 -</w:t>
            </w:r>
            <w:r w:rsidR="007E43A7" w:rsidRPr="0042729C">
              <w:rPr>
                <w:rFonts w:ascii="Times New Roman" w:eastAsia="Calibri" w:hAnsi="Times New Roman" w:cs="Times New Roman"/>
                <w:sz w:val="25"/>
                <w:szCs w:val="25"/>
                <w:lang w:val="ru-RU"/>
              </w:rPr>
              <w:t xml:space="preserve"> </w:t>
            </w:r>
            <w:bookmarkStart w:id="20" w:name="_Hlk99318412"/>
            <w:r w:rsidR="007E43A7" w:rsidRPr="0042729C">
              <w:rPr>
                <w:rFonts w:ascii="Times New Roman" w:eastAsia="Calibri" w:hAnsi="Times New Roman" w:cs="Times New Roman"/>
                <w:sz w:val="25"/>
                <w:szCs w:val="25"/>
                <w:lang w:val="ru-RU"/>
              </w:rPr>
              <w:t>Миокард крысы с кардионекрозом после введения милдроната в течение 10 дней при 30-дневной адаптации к условиям высокогорья</w:t>
            </w:r>
            <w:bookmarkEnd w:id="20"/>
            <w:r w:rsidR="00AB70D1" w:rsidRPr="0042729C">
              <w:rPr>
                <w:rFonts w:ascii="Times New Roman" w:eastAsia="Calibri" w:hAnsi="Times New Roman" w:cs="Times New Roman"/>
                <w:sz w:val="25"/>
                <w:szCs w:val="25"/>
                <w:lang w:val="ru-RU"/>
              </w:rPr>
              <w:t>.</w:t>
            </w:r>
          </w:p>
          <w:p w14:paraId="5ABE3870" w14:textId="77777777" w:rsidR="00AB70D1" w:rsidRPr="0042729C" w:rsidRDefault="00AB70D1" w:rsidP="001820CD">
            <w:pPr>
              <w:jc w:val="center"/>
              <w:rPr>
                <w:rFonts w:ascii="Times New Roman" w:eastAsia="Calibri" w:hAnsi="Times New Roman" w:cs="Times New Roman"/>
                <w:sz w:val="25"/>
                <w:szCs w:val="25"/>
                <w:lang w:val="ru-RU"/>
              </w:rPr>
            </w:pPr>
            <w:r w:rsidRPr="0042729C">
              <w:rPr>
                <w:rFonts w:ascii="Times New Roman" w:eastAsia="Calibri" w:hAnsi="Times New Roman" w:cs="Times New Roman"/>
                <w:sz w:val="25"/>
                <w:szCs w:val="25"/>
                <w:lang w:val="ru-RU"/>
              </w:rPr>
              <w:t>Окраска гематоксилин+эозин. Ув.×110</w:t>
            </w:r>
          </w:p>
        </w:tc>
      </w:tr>
    </w:tbl>
    <w:p w14:paraId="54466053" w14:textId="77777777" w:rsidR="00AB70D1" w:rsidRPr="0042729C" w:rsidRDefault="00AB70D1" w:rsidP="001820CD">
      <w:pPr>
        <w:spacing w:after="0" w:line="240" w:lineRule="auto"/>
        <w:jc w:val="both"/>
        <w:rPr>
          <w:rFonts w:ascii="Times New Roman" w:eastAsia="Calibri" w:hAnsi="Times New Roman" w:cs="Times New Roman"/>
          <w:sz w:val="25"/>
          <w:szCs w:val="25"/>
        </w:rPr>
      </w:pPr>
    </w:p>
    <w:p w14:paraId="71DB7325" w14:textId="77777777" w:rsidR="00866CC9" w:rsidRPr="0042729C" w:rsidRDefault="00AB70D1" w:rsidP="007E43A7">
      <w:pPr>
        <w:spacing w:after="0" w:line="240" w:lineRule="auto"/>
        <w:ind w:firstLine="708"/>
        <w:jc w:val="both"/>
        <w:rPr>
          <w:rFonts w:ascii="Times New Roman" w:eastAsia="Calibri" w:hAnsi="Times New Roman" w:cs="Times New Roman"/>
          <w:sz w:val="25"/>
          <w:szCs w:val="25"/>
        </w:rPr>
      </w:pPr>
      <w:bookmarkStart w:id="21" w:name="_Hlk99318728"/>
      <w:r w:rsidRPr="0042729C">
        <w:rPr>
          <w:rFonts w:ascii="Times New Roman" w:eastAsia="Calibri" w:hAnsi="Times New Roman" w:cs="Times New Roman"/>
          <w:sz w:val="25"/>
          <w:szCs w:val="25"/>
        </w:rPr>
        <w:t>Морфологическое исследование миокарда крыс</w:t>
      </w:r>
      <w:r w:rsidRPr="0042729C">
        <w:rPr>
          <w:rFonts w:ascii="Times New Roman" w:eastAsia="Calibri" w:hAnsi="Times New Roman" w:cs="Times New Roman"/>
          <w:sz w:val="25"/>
          <w:szCs w:val="25"/>
          <w:lang w:val="ky-KG"/>
        </w:rPr>
        <w:t>, получивших плацебо</w:t>
      </w:r>
      <w:r w:rsidRPr="0042729C">
        <w:rPr>
          <w:rFonts w:ascii="Times New Roman" w:eastAsia="Calibri" w:hAnsi="Times New Roman" w:cs="Times New Roman"/>
          <w:sz w:val="25"/>
          <w:szCs w:val="25"/>
        </w:rPr>
        <w:t xml:space="preserve"> продемонстрировало наличие значительного количества гипертрофированных кардиомиоцитов. </w:t>
      </w:r>
      <w:r w:rsidR="006A34B1" w:rsidRPr="0042729C">
        <w:rPr>
          <w:rFonts w:ascii="Times New Roman" w:eastAsia="Calibri" w:hAnsi="Times New Roman" w:cs="Times New Roman"/>
          <w:sz w:val="25"/>
          <w:szCs w:val="25"/>
        </w:rPr>
        <w:t>В толще миокард</w:t>
      </w:r>
      <w:r w:rsidRPr="0042729C">
        <w:rPr>
          <w:rFonts w:ascii="Times New Roman" w:eastAsia="Calibri" w:hAnsi="Times New Roman" w:cs="Times New Roman"/>
          <w:sz w:val="25"/>
          <w:szCs w:val="25"/>
        </w:rPr>
        <w:t xml:space="preserve"> – скопления фибробластов в виде небольших очажков и усиление каркаса за счет утолщения соединительнотканных волокон, и возможно, синтеза их фибробластами, т.к. увеличение волокон чаще по периферии накоплений фибробластов. Микроциркуляторные нарушения выражены слабо, хотя в некоторых капиллярах все еще имелись склеенные (сладж) эритроциты.</w:t>
      </w:r>
    </w:p>
    <w:bookmarkEnd w:id="21"/>
    <w:p w14:paraId="0ADD5379" w14:textId="77777777" w:rsidR="00FF2650" w:rsidRPr="0042729C" w:rsidRDefault="00402FE7" w:rsidP="001820CD">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3.4.</w:t>
      </w:r>
      <w:r w:rsidRPr="0042729C">
        <w:rPr>
          <w:rFonts w:ascii="Times New Roman" w:eastAsia="Calibri" w:hAnsi="Times New Roman" w:cs="Times New Roman"/>
          <w:b/>
          <w:sz w:val="25"/>
          <w:szCs w:val="25"/>
        </w:rPr>
        <w:tab/>
        <w:t>Влияние милдроната на динамику уровня лактата и показателей электролитного состава крови в сравниваемых экспериментальных группах в условиях низкогорья, высокогорья и в процессе реадаптации</w:t>
      </w:r>
      <w:r w:rsidR="005F44F2" w:rsidRPr="0042729C">
        <w:rPr>
          <w:rFonts w:ascii="Times New Roman" w:eastAsia="Calibri" w:hAnsi="Times New Roman" w:cs="Times New Roman"/>
          <w:b/>
          <w:sz w:val="25"/>
          <w:szCs w:val="25"/>
        </w:rPr>
        <w:t>.</w:t>
      </w:r>
    </w:p>
    <w:p w14:paraId="67D7F457" w14:textId="2A90B8A2" w:rsidR="00402FE7" w:rsidRPr="0042729C" w:rsidRDefault="00402F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Динамика показателей уровня лактата в сыворотке крови экспериментальных животных исследуемых групп в разные сроки реадап</w:t>
      </w:r>
      <w:r w:rsidR="005F44F2" w:rsidRPr="0042729C">
        <w:rPr>
          <w:rFonts w:ascii="Times New Roman" w:eastAsia="Calibri" w:hAnsi="Times New Roman" w:cs="Times New Roman"/>
          <w:sz w:val="25"/>
          <w:szCs w:val="25"/>
        </w:rPr>
        <w:t>тации представлена в табл. 3.4</w:t>
      </w:r>
      <w:r w:rsidRPr="0042729C">
        <w:rPr>
          <w:rFonts w:ascii="Times New Roman" w:eastAsia="Calibri" w:hAnsi="Times New Roman" w:cs="Times New Roman"/>
          <w:sz w:val="25"/>
          <w:szCs w:val="25"/>
        </w:rPr>
        <w:t>.</w:t>
      </w:r>
      <w:r w:rsidR="0022219F" w:rsidRPr="0042729C">
        <w:rPr>
          <w:rFonts w:ascii="Times New Roman" w:eastAsia="Calibri" w:hAnsi="Times New Roman" w:cs="Times New Roman"/>
          <w:sz w:val="25"/>
          <w:szCs w:val="25"/>
          <w:lang w:val="ky-KG"/>
        </w:rPr>
        <w:t>1.</w:t>
      </w:r>
      <w:r w:rsidRPr="0042729C">
        <w:rPr>
          <w:rFonts w:ascii="Times New Roman" w:eastAsia="Calibri" w:hAnsi="Times New Roman" w:cs="Times New Roman"/>
          <w:sz w:val="25"/>
          <w:szCs w:val="25"/>
        </w:rPr>
        <w:tab/>
      </w:r>
    </w:p>
    <w:p w14:paraId="62C58DF6" w14:textId="73442CAD" w:rsidR="00402FE7" w:rsidRPr="0042729C" w:rsidRDefault="005F44F2" w:rsidP="001820CD">
      <w:pPr>
        <w:spacing w:after="0" w:line="240" w:lineRule="auto"/>
        <w:ind w:firstLine="709"/>
        <w:jc w:val="both"/>
        <w:rPr>
          <w:rFonts w:ascii="Times New Roman" w:eastAsia="Calibri" w:hAnsi="Times New Roman" w:cs="Times New Roman"/>
          <w:b/>
          <w:i/>
          <w:sz w:val="25"/>
          <w:szCs w:val="25"/>
        </w:rPr>
      </w:pPr>
      <w:r w:rsidRPr="0042729C">
        <w:rPr>
          <w:rFonts w:ascii="Times New Roman" w:eastAsia="Calibri" w:hAnsi="Times New Roman" w:cs="Times New Roman"/>
          <w:b/>
          <w:i/>
          <w:sz w:val="25"/>
          <w:szCs w:val="25"/>
        </w:rPr>
        <w:t>Таблица 3.4</w:t>
      </w:r>
      <w:r w:rsidR="0022219F" w:rsidRPr="0042729C">
        <w:rPr>
          <w:rFonts w:ascii="Times New Roman" w:eastAsia="Calibri" w:hAnsi="Times New Roman" w:cs="Times New Roman"/>
          <w:b/>
          <w:i/>
          <w:sz w:val="25"/>
          <w:szCs w:val="25"/>
          <w:lang w:val="ky-KG"/>
        </w:rPr>
        <w:t>.1</w:t>
      </w:r>
      <w:r w:rsidR="00402FE7" w:rsidRPr="0042729C">
        <w:rPr>
          <w:rFonts w:ascii="Times New Roman" w:eastAsia="Calibri" w:hAnsi="Times New Roman" w:cs="Times New Roman"/>
          <w:b/>
          <w:i/>
          <w:sz w:val="25"/>
          <w:szCs w:val="25"/>
        </w:rPr>
        <w:t xml:space="preserve"> - Уровень лактата в сыворотке крови контрольных и опытных крыс после моделирования некроза миокарда с последующим применением милдроната и плацебо в разные периоды реадаптации</w:t>
      </w:r>
    </w:p>
    <w:p w14:paraId="4FE406D5"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p>
    <w:tbl>
      <w:tblPr>
        <w:tblStyle w:val="a4"/>
        <w:tblW w:w="0" w:type="auto"/>
        <w:jc w:val="center"/>
        <w:tblLook w:val="04A0" w:firstRow="1" w:lastRow="0" w:firstColumn="1" w:lastColumn="0" w:noHBand="0" w:noVBand="1"/>
      </w:tblPr>
      <w:tblGrid>
        <w:gridCol w:w="1302"/>
        <w:gridCol w:w="1755"/>
        <w:gridCol w:w="1647"/>
        <w:gridCol w:w="1755"/>
        <w:gridCol w:w="1919"/>
      </w:tblGrid>
      <w:tr w:rsidR="00402FE7" w:rsidRPr="0042729C" w14:paraId="69908C58" w14:textId="77777777" w:rsidTr="00E16C97">
        <w:trPr>
          <w:trHeight w:val="735"/>
          <w:jc w:val="center"/>
        </w:trPr>
        <w:tc>
          <w:tcPr>
            <w:tcW w:w="1302" w:type="dxa"/>
            <w:tcBorders>
              <w:top w:val="single" w:sz="4" w:space="0" w:color="auto"/>
              <w:left w:val="single" w:sz="4" w:space="0" w:color="auto"/>
              <w:bottom w:val="single" w:sz="4" w:space="0" w:color="auto"/>
              <w:right w:val="single" w:sz="4" w:space="0" w:color="auto"/>
            </w:tcBorders>
            <w:hideMark/>
          </w:tcPr>
          <w:p w14:paraId="79E70BDE"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Группа животных</w:t>
            </w:r>
          </w:p>
        </w:tc>
        <w:tc>
          <w:tcPr>
            <w:tcW w:w="1755" w:type="dxa"/>
            <w:tcBorders>
              <w:top w:val="single" w:sz="4" w:space="0" w:color="auto"/>
              <w:left w:val="single" w:sz="4" w:space="0" w:color="auto"/>
              <w:bottom w:val="single" w:sz="4" w:space="0" w:color="auto"/>
              <w:right w:val="single" w:sz="4" w:space="0" w:color="auto"/>
            </w:tcBorders>
            <w:hideMark/>
          </w:tcPr>
          <w:p w14:paraId="2FBF3278"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Условия низкогорья</w:t>
            </w:r>
          </w:p>
        </w:tc>
        <w:tc>
          <w:tcPr>
            <w:tcW w:w="1647" w:type="dxa"/>
            <w:tcBorders>
              <w:top w:val="single" w:sz="4" w:space="0" w:color="auto"/>
              <w:left w:val="single" w:sz="4" w:space="0" w:color="auto"/>
              <w:bottom w:val="single" w:sz="4" w:space="0" w:color="auto"/>
              <w:right w:val="single" w:sz="4" w:space="0" w:color="auto"/>
            </w:tcBorders>
            <w:hideMark/>
          </w:tcPr>
          <w:p w14:paraId="54FFF1F2"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Реадаптация на 3-и сутки</w:t>
            </w:r>
          </w:p>
        </w:tc>
        <w:tc>
          <w:tcPr>
            <w:tcW w:w="1755" w:type="dxa"/>
            <w:tcBorders>
              <w:top w:val="single" w:sz="4" w:space="0" w:color="auto"/>
              <w:left w:val="single" w:sz="4" w:space="0" w:color="auto"/>
              <w:bottom w:val="single" w:sz="4" w:space="0" w:color="auto"/>
              <w:right w:val="single" w:sz="4" w:space="0" w:color="auto"/>
            </w:tcBorders>
            <w:hideMark/>
          </w:tcPr>
          <w:p w14:paraId="79F1AE46"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Реадаптация на 7-е сутки</w:t>
            </w:r>
          </w:p>
        </w:tc>
        <w:tc>
          <w:tcPr>
            <w:tcW w:w="1919" w:type="dxa"/>
            <w:tcBorders>
              <w:top w:val="single" w:sz="4" w:space="0" w:color="auto"/>
              <w:left w:val="single" w:sz="4" w:space="0" w:color="auto"/>
              <w:bottom w:val="single" w:sz="4" w:space="0" w:color="auto"/>
              <w:right w:val="single" w:sz="4" w:space="0" w:color="auto"/>
            </w:tcBorders>
            <w:hideMark/>
          </w:tcPr>
          <w:p w14:paraId="47B799B5"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Реадаптация на 30-е сутки</w:t>
            </w:r>
          </w:p>
        </w:tc>
      </w:tr>
      <w:tr w:rsidR="00402FE7" w:rsidRPr="0042729C" w14:paraId="3755F075" w14:textId="77777777" w:rsidTr="00E16C97">
        <w:trPr>
          <w:trHeight w:val="248"/>
          <w:jc w:val="center"/>
        </w:trPr>
        <w:tc>
          <w:tcPr>
            <w:tcW w:w="1302" w:type="dxa"/>
            <w:tcBorders>
              <w:top w:val="single" w:sz="4" w:space="0" w:color="auto"/>
              <w:left w:val="single" w:sz="4" w:space="0" w:color="auto"/>
              <w:bottom w:val="single" w:sz="4" w:space="0" w:color="auto"/>
              <w:right w:val="single" w:sz="4" w:space="0" w:color="auto"/>
            </w:tcBorders>
            <w:hideMark/>
          </w:tcPr>
          <w:p w14:paraId="6964F2C5"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 группа</w:t>
            </w:r>
          </w:p>
        </w:tc>
        <w:tc>
          <w:tcPr>
            <w:tcW w:w="1755" w:type="dxa"/>
            <w:tcBorders>
              <w:top w:val="single" w:sz="4" w:space="0" w:color="auto"/>
              <w:left w:val="single" w:sz="4" w:space="0" w:color="auto"/>
              <w:bottom w:val="single" w:sz="4" w:space="0" w:color="auto"/>
              <w:right w:val="single" w:sz="4" w:space="0" w:color="auto"/>
            </w:tcBorders>
            <w:hideMark/>
          </w:tcPr>
          <w:p w14:paraId="60C2517F" w14:textId="77777777" w:rsidR="00402FE7" w:rsidRPr="0042729C" w:rsidRDefault="00402FE7" w:rsidP="001820CD">
            <w:pPr>
              <w:jc w:val="both"/>
              <w:rPr>
                <w:rFonts w:ascii="Times New Roman" w:eastAsia="Calibri" w:hAnsi="Times New Roman" w:cs="Times New Roman"/>
                <w:sz w:val="25"/>
                <w:szCs w:val="25"/>
                <w:lang w:val="en-US"/>
              </w:rPr>
            </w:pPr>
            <w:r w:rsidRPr="0042729C">
              <w:rPr>
                <w:rFonts w:ascii="Times New Roman" w:eastAsia="Calibri" w:hAnsi="Times New Roman" w:cs="Times New Roman"/>
                <w:sz w:val="25"/>
                <w:szCs w:val="25"/>
              </w:rPr>
              <w:t>1,56 ± 0,0</w:t>
            </w:r>
            <w:r w:rsidRPr="0042729C">
              <w:rPr>
                <w:rFonts w:ascii="Times New Roman" w:eastAsia="Calibri" w:hAnsi="Times New Roman" w:cs="Times New Roman"/>
                <w:sz w:val="25"/>
                <w:szCs w:val="25"/>
                <w:lang w:val="en-US"/>
              </w:rPr>
              <w:t>3</w:t>
            </w:r>
          </w:p>
        </w:tc>
        <w:tc>
          <w:tcPr>
            <w:tcW w:w="1647" w:type="dxa"/>
            <w:tcBorders>
              <w:top w:val="single" w:sz="4" w:space="0" w:color="auto"/>
              <w:left w:val="single" w:sz="4" w:space="0" w:color="auto"/>
              <w:bottom w:val="single" w:sz="4" w:space="0" w:color="auto"/>
              <w:right w:val="single" w:sz="4" w:space="0" w:color="auto"/>
            </w:tcBorders>
            <w:hideMark/>
          </w:tcPr>
          <w:p w14:paraId="19BD5E7D" w14:textId="77777777" w:rsidR="00402FE7" w:rsidRPr="0042729C" w:rsidRDefault="00402FE7" w:rsidP="001820CD">
            <w:pPr>
              <w:jc w:val="both"/>
              <w:rPr>
                <w:rFonts w:ascii="Times New Roman" w:eastAsia="Calibri" w:hAnsi="Times New Roman" w:cs="Times New Roman"/>
                <w:sz w:val="25"/>
                <w:szCs w:val="25"/>
                <w:lang w:val="en-US"/>
              </w:rPr>
            </w:pPr>
            <w:r w:rsidRPr="0042729C">
              <w:rPr>
                <w:rFonts w:ascii="Times New Roman" w:eastAsia="Calibri" w:hAnsi="Times New Roman" w:cs="Times New Roman"/>
                <w:sz w:val="25"/>
                <w:szCs w:val="25"/>
              </w:rPr>
              <w:t>1,58 ±</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0,02</w:t>
            </w:r>
            <w:r w:rsidRPr="0042729C">
              <w:rPr>
                <w:rFonts w:ascii="Times New Roman" w:eastAsia="Calibri" w:hAnsi="Times New Roman" w:cs="Times New Roman"/>
                <w:sz w:val="25"/>
                <w:szCs w:val="25"/>
                <w:lang w:val="en-US"/>
              </w:rPr>
              <w:t>*</w:t>
            </w:r>
          </w:p>
        </w:tc>
        <w:tc>
          <w:tcPr>
            <w:tcW w:w="1755" w:type="dxa"/>
            <w:tcBorders>
              <w:top w:val="single" w:sz="4" w:space="0" w:color="auto"/>
              <w:left w:val="single" w:sz="4" w:space="0" w:color="auto"/>
              <w:bottom w:val="single" w:sz="4" w:space="0" w:color="auto"/>
              <w:right w:val="single" w:sz="4" w:space="0" w:color="auto"/>
            </w:tcBorders>
            <w:hideMark/>
          </w:tcPr>
          <w:p w14:paraId="10DEA3BA" w14:textId="77777777" w:rsidR="00402FE7" w:rsidRPr="0042729C" w:rsidRDefault="00402FE7" w:rsidP="001820CD">
            <w:pPr>
              <w:jc w:val="both"/>
              <w:rPr>
                <w:rFonts w:ascii="Times New Roman" w:eastAsia="Calibri" w:hAnsi="Times New Roman" w:cs="Times New Roman"/>
                <w:sz w:val="25"/>
                <w:szCs w:val="25"/>
                <w:lang w:val="en-US"/>
              </w:rPr>
            </w:pPr>
            <w:r w:rsidRPr="0042729C">
              <w:rPr>
                <w:rFonts w:ascii="Times New Roman" w:eastAsia="Calibri" w:hAnsi="Times New Roman" w:cs="Times New Roman"/>
                <w:sz w:val="25"/>
                <w:szCs w:val="25"/>
              </w:rPr>
              <w:t>1,64 ±</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0,02</w:t>
            </w:r>
            <w:r w:rsidRPr="0042729C">
              <w:rPr>
                <w:rFonts w:ascii="Times New Roman" w:eastAsia="Calibri" w:hAnsi="Times New Roman" w:cs="Times New Roman"/>
                <w:sz w:val="25"/>
                <w:szCs w:val="25"/>
                <w:lang w:val="en-US"/>
              </w:rPr>
              <w:t>*</w:t>
            </w:r>
          </w:p>
        </w:tc>
        <w:tc>
          <w:tcPr>
            <w:tcW w:w="1919" w:type="dxa"/>
            <w:tcBorders>
              <w:top w:val="single" w:sz="4" w:space="0" w:color="auto"/>
              <w:left w:val="single" w:sz="4" w:space="0" w:color="auto"/>
              <w:bottom w:val="single" w:sz="4" w:space="0" w:color="auto"/>
              <w:right w:val="single" w:sz="4" w:space="0" w:color="auto"/>
            </w:tcBorders>
            <w:hideMark/>
          </w:tcPr>
          <w:p w14:paraId="483BC088"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1,57</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0,04</w:t>
            </w:r>
          </w:p>
        </w:tc>
      </w:tr>
      <w:tr w:rsidR="00402FE7" w:rsidRPr="0042729C" w14:paraId="72B6FB5B" w14:textId="77777777" w:rsidTr="00E16C97">
        <w:trPr>
          <w:trHeight w:val="267"/>
          <w:jc w:val="center"/>
        </w:trPr>
        <w:tc>
          <w:tcPr>
            <w:tcW w:w="1302" w:type="dxa"/>
            <w:tcBorders>
              <w:top w:val="single" w:sz="4" w:space="0" w:color="auto"/>
              <w:left w:val="single" w:sz="4" w:space="0" w:color="auto"/>
              <w:bottom w:val="single" w:sz="4" w:space="0" w:color="auto"/>
              <w:right w:val="single" w:sz="4" w:space="0" w:color="auto"/>
            </w:tcBorders>
            <w:hideMark/>
          </w:tcPr>
          <w:p w14:paraId="76F6842E"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2 группа</w:t>
            </w:r>
          </w:p>
        </w:tc>
        <w:tc>
          <w:tcPr>
            <w:tcW w:w="1755" w:type="dxa"/>
            <w:tcBorders>
              <w:top w:val="single" w:sz="4" w:space="0" w:color="auto"/>
              <w:left w:val="single" w:sz="4" w:space="0" w:color="auto"/>
              <w:bottom w:val="single" w:sz="4" w:space="0" w:color="auto"/>
              <w:right w:val="single" w:sz="4" w:space="0" w:color="auto"/>
            </w:tcBorders>
            <w:hideMark/>
          </w:tcPr>
          <w:p w14:paraId="6A39C415" w14:textId="77777777" w:rsidR="00402FE7" w:rsidRPr="0042729C" w:rsidRDefault="00402FE7" w:rsidP="001820CD">
            <w:pPr>
              <w:jc w:val="both"/>
              <w:rPr>
                <w:rFonts w:ascii="Times New Roman" w:eastAsia="Calibri" w:hAnsi="Times New Roman" w:cs="Times New Roman"/>
                <w:sz w:val="25"/>
                <w:szCs w:val="25"/>
                <w:lang w:val="en-US"/>
              </w:rPr>
            </w:pPr>
            <w:r w:rsidRPr="0042729C">
              <w:rPr>
                <w:rFonts w:ascii="Times New Roman" w:eastAsia="Calibri" w:hAnsi="Times New Roman" w:cs="Times New Roman"/>
                <w:sz w:val="25"/>
                <w:szCs w:val="25"/>
              </w:rPr>
              <w:t>1,64 ± 0,02</w:t>
            </w:r>
            <w:r w:rsidRPr="0042729C">
              <w:rPr>
                <w:rFonts w:ascii="Times New Roman" w:eastAsia="Calibri" w:hAnsi="Times New Roman" w:cs="Times New Roman"/>
                <w:sz w:val="25"/>
                <w:szCs w:val="25"/>
                <w:lang w:val="en-US"/>
              </w:rPr>
              <w:t>*</w:t>
            </w:r>
          </w:p>
        </w:tc>
        <w:tc>
          <w:tcPr>
            <w:tcW w:w="1647" w:type="dxa"/>
            <w:tcBorders>
              <w:top w:val="single" w:sz="4" w:space="0" w:color="auto"/>
              <w:left w:val="single" w:sz="4" w:space="0" w:color="auto"/>
              <w:bottom w:val="single" w:sz="4" w:space="0" w:color="auto"/>
              <w:right w:val="single" w:sz="4" w:space="0" w:color="auto"/>
            </w:tcBorders>
            <w:hideMark/>
          </w:tcPr>
          <w:p w14:paraId="45243EB5" w14:textId="4C30CABE"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1,96</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0,02</w:t>
            </w:r>
            <w:r w:rsidRPr="0042729C">
              <w:rPr>
                <w:rFonts w:ascii="Times New Roman" w:eastAsia="Calibri" w:hAnsi="Times New Roman" w:cs="Times New Roman"/>
                <w:sz w:val="25"/>
                <w:szCs w:val="25"/>
                <w:lang w:val="en-US"/>
              </w:rPr>
              <w:t>*</w:t>
            </w:r>
            <w:r w:rsidR="006C1227">
              <w:rPr>
                <w:rFonts w:ascii="Times New Roman" w:eastAsia="Calibri" w:hAnsi="Times New Roman" w:cs="Times New Roman"/>
                <w:sz w:val="25"/>
                <w:szCs w:val="25"/>
              </w:rPr>
              <w:t>*</w:t>
            </w:r>
          </w:p>
        </w:tc>
        <w:tc>
          <w:tcPr>
            <w:tcW w:w="1755" w:type="dxa"/>
            <w:tcBorders>
              <w:top w:val="single" w:sz="4" w:space="0" w:color="auto"/>
              <w:left w:val="single" w:sz="4" w:space="0" w:color="auto"/>
              <w:bottom w:val="single" w:sz="4" w:space="0" w:color="auto"/>
              <w:right w:val="single" w:sz="4" w:space="0" w:color="auto"/>
            </w:tcBorders>
            <w:hideMark/>
          </w:tcPr>
          <w:p w14:paraId="1A8680DF" w14:textId="06DEB41E"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1,96</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0,01</w:t>
            </w:r>
            <w:r w:rsidRPr="0042729C">
              <w:rPr>
                <w:rFonts w:ascii="Times New Roman" w:eastAsia="Calibri" w:hAnsi="Times New Roman" w:cs="Times New Roman"/>
                <w:sz w:val="25"/>
                <w:szCs w:val="25"/>
                <w:lang w:val="en-US"/>
              </w:rPr>
              <w:t>*</w:t>
            </w:r>
            <w:r w:rsidR="006C1227">
              <w:rPr>
                <w:rFonts w:ascii="Times New Roman" w:eastAsia="Calibri" w:hAnsi="Times New Roman" w:cs="Times New Roman"/>
                <w:sz w:val="25"/>
                <w:szCs w:val="25"/>
              </w:rPr>
              <w:t>*</w:t>
            </w:r>
          </w:p>
        </w:tc>
        <w:tc>
          <w:tcPr>
            <w:tcW w:w="1919" w:type="dxa"/>
            <w:tcBorders>
              <w:top w:val="single" w:sz="4" w:space="0" w:color="auto"/>
              <w:left w:val="single" w:sz="4" w:space="0" w:color="auto"/>
              <w:bottom w:val="single" w:sz="4" w:space="0" w:color="auto"/>
              <w:right w:val="single" w:sz="4" w:space="0" w:color="auto"/>
            </w:tcBorders>
            <w:hideMark/>
          </w:tcPr>
          <w:p w14:paraId="350A99B1" w14:textId="18EE6E73"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lang w:val="en-US"/>
              </w:rPr>
              <w:t>1,96</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0,009</w:t>
            </w:r>
            <w:r w:rsidRPr="0042729C">
              <w:rPr>
                <w:rFonts w:ascii="Times New Roman" w:eastAsia="Calibri" w:hAnsi="Times New Roman" w:cs="Times New Roman"/>
                <w:sz w:val="25"/>
                <w:szCs w:val="25"/>
                <w:lang w:val="en-US"/>
              </w:rPr>
              <w:t>*</w:t>
            </w:r>
            <w:r w:rsidR="006C1227">
              <w:rPr>
                <w:rFonts w:ascii="Times New Roman" w:eastAsia="Calibri" w:hAnsi="Times New Roman" w:cs="Times New Roman"/>
                <w:sz w:val="25"/>
                <w:szCs w:val="25"/>
              </w:rPr>
              <w:t>**</w:t>
            </w:r>
          </w:p>
        </w:tc>
      </w:tr>
      <w:tr w:rsidR="00402FE7" w:rsidRPr="0042729C" w14:paraId="0439AD28" w14:textId="77777777" w:rsidTr="00E16C97">
        <w:trPr>
          <w:trHeight w:val="272"/>
          <w:jc w:val="center"/>
        </w:trPr>
        <w:tc>
          <w:tcPr>
            <w:tcW w:w="1302" w:type="dxa"/>
            <w:tcBorders>
              <w:top w:val="single" w:sz="4" w:space="0" w:color="auto"/>
              <w:left w:val="single" w:sz="4" w:space="0" w:color="auto"/>
              <w:bottom w:val="single" w:sz="4" w:space="0" w:color="auto"/>
              <w:right w:val="single" w:sz="4" w:space="0" w:color="auto"/>
            </w:tcBorders>
            <w:hideMark/>
          </w:tcPr>
          <w:p w14:paraId="70D5CD03"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3 группа</w:t>
            </w:r>
          </w:p>
        </w:tc>
        <w:tc>
          <w:tcPr>
            <w:tcW w:w="1755" w:type="dxa"/>
            <w:tcBorders>
              <w:top w:val="single" w:sz="4" w:space="0" w:color="auto"/>
              <w:left w:val="single" w:sz="4" w:space="0" w:color="auto"/>
              <w:bottom w:val="single" w:sz="4" w:space="0" w:color="auto"/>
              <w:right w:val="single" w:sz="4" w:space="0" w:color="auto"/>
            </w:tcBorders>
            <w:hideMark/>
          </w:tcPr>
          <w:p w14:paraId="5526EF23" w14:textId="479C247E"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1,56 ± 0,003</w:t>
            </w:r>
            <w:r w:rsidRPr="0042729C">
              <w:rPr>
                <w:rFonts w:ascii="Times New Roman" w:eastAsia="Calibri" w:hAnsi="Times New Roman" w:cs="Times New Roman"/>
                <w:sz w:val="25"/>
                <w:szCs w:val="25"/>
                <w:lang w:val="en-US"/>
              </w:rPr>
              <w:t>*</w:t>
            </w:r>
            <w:r w:rsidR="006C1227">
              <w:rPr>
                <w:rFonts w:ascii="Times New Roman" w:eastAsia="Calibri" w:hAnsi="Times New Roman" w:cs="Times New Roman"/>
                <w:sz w:val="25"/>
                <w:szCs w:val="25"/>
              </w:rPr>
              <w:t>*</w:t>
            </w:r>
          </w:p>
        </w:tc>
        <w:tc>
          <w:tcPr>
            <w:tcW w:w="1647" w:type="dxa"/>
            <w:tcBorders>
              <w:top w:val="single" w:sz="4" w:space="0" w:color="auto"/>
              <w:left w:val="single" w:sz="4" w:space="0" w:color="auto"/>
              <w:bottom w:val="single" w:sz="4" w:space="0" w:color="auto"/>
              <w:right w:val="single" w:sz="4" w:space="0" w:color="auto"/>
            </w:tcBorders>
            <w:hideMark/>
          </w:tcPr>
          <w:p w14:paraId="51B10614" w14:textId="77777777" w:rsidR="00402FE7" w:rsidRPr="0042729C" w:rsidRDefault="00402FE7" w:rsidP="001820CD">
            <w:pPr>
              <w:jc w:val="both"/>
              <w:rPr>
                <w:rFonts w:ascii="Times New Roman" w:eastAsia="Calibri" w:hAnsi="Times New Roman" w:cs="Times New Roman"/>
                <w:sz w:val="25"/>
                <w:szCs w:val="25"/>
                <w:lang w:val="en-US"/>
              </w:rPr>
            </w:pPr>
            <w:r w:rsidRPr="0042729C">
              <w:rPr>
                <w:rFonts w:ascii="Times New Roman" w:eastAsia="Calibri" w:hAnsi="Times New Roman" w:cs="Times New Roman"/>
                <w:sz w:val="25"/>
                <w:szCs w:val="25"/>
              </w:rPr>
              <w:t>1,60 ±</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w:t>
            </w:r>
            <w:r w:rsidRPr="0042729C">
              <w:rPr>
                <w:rFonts w:ascii="Times New Roman" w:eastAsia="Calibri" w:hAnsi="Times New Roman" w:cs="Times New Roman"/>
                <w:sz w:val="25"/>
                <w:szCs w:val="25"/>
                <w:lang w:val="en-US"/>
              </w:rPr>
              <w:t>0</w:t>
            </w:r>
            <w:r w:rsidRPr="0042729C">
              <w:rPr>
                <w:rFonts w:ascii="Times New Roman" w:eastAsia="Calibri" w:hAnsi="Times New Roman" w:cs="Times New Roman"/>
                <w:sz w:val="25"/>
                <w:szCs w:val="25"/>
              </w:rPr>
              <w:t>3</w:t>
            </w:r>
            <w:r w:rsidRPr="0042729C">
              <w:rPr>
                <w:rFonts w:ascii="Times New Roman" w:eastAsia="Calibri" w:hAnsi="Times New Roman" w:cs="Times New Roman"/>
                <w:sz w:val="25"/>
                <w:szCs w:val="25"/>
                <w:lang w:val="en-US"/>
              </w:rPr>
              <w:t>*</w:t>
            </w:r>
          </w:p>
        </w:tc>
        <w:tc>
          <w:tcPr>
            <w:tcW w:w="1755" w:type="dxa"/>
            <w:tcBorders>
              <w:top w:val="single" w:sz="4" w:space="0" w:color="auto"/>
              <w:left w:val="single" w:sz="4" w:space="0" w:color="auto"/>
              <w:bottom w:val="single" w:sz="4" w:space="0" w:color="auto"/>
              <w:right w:val="single" w:sz="4" w:space="0" w:color="auto"/>
            </w:tcBorders>
            <w:hideMark/>
          </w:tcPr>
          <w:p w14:paraId="0F430A7B" w14:textId="0E0FFFDB"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w:t>
            </w:r>
            <w:r w:rsidRPr="0042729C">
              <w:rPr>
                <w:rFonts w:ascii="Times New Roman" w:eastAsia="Calibri" w:hAnsi="Times New Roman" w:cs="Times New Roman"/>
                <w:sz w:val="25"/>
                <w:szCs w:val="25"/>
                <w:lang w:val="en-US"/>
              </w:rPr>
              <w:t xml:space="preserve">60 </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0,005</w:t>
            </w:r>
            <w:r w:rsidRPr="0042729C">
              <w:rPr>
                <w:rFonts w:ascii="Times New Roman" w:eastAsia="Calibri" w:hAnsi="Times New Roman" w:cs="Times New Roman"/>
                <w:sz w:val="25"/>
                <w:szCs w:val="25"/>
                <w:lang w:val="en-US"/>
              </w:rPr>
              <w:t>*</w:t>
            </w:r>
            <w:r w:rsidR="006C1227">
              <w:rPr>
                <w:rFonts w:ascii="Times New Roman" w:eastAsia="Calibri" w:hAnsi="Times New Roman" w:cs="Times New Roman"/>
                <w:sz w:val="25"/>
                <w:szCs w:val="25"/>
              </w:rPr>
              <w:t>*</w:t>
            </w:r>
          </w:p>
        </w:tc>
        <w:tc>
          <w:tcPr>
            <w:tcW w:w="1919" w:type="dxa"/>
            <w:tcBorders>
              <w:top w:val="single" w:sz="4" w:space="0" w:color="auto"/>
              <w:left w:val="single" w:sz="4" w:space="0" w:color="auto"/>
              <w:bottom w:val="single" w:sz="4" w:space="0" w:color="auto"/>
              <w:right w:val="single" w:sz="4" w:space="0" w:color="auto"/>
            </w:tcBorders>
            <w:hideMark/>
          </w:tcPr>
          <w:p w14:paraId="19F5C2AA" w14:textId="06E420D7"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1,57 ±</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w:t>
            </w:r>
            <w:r w:rsidRPr="0042729C">
              <w:rPr>
                <w:rFonts w:ascii="Times New Roman" w:eastAsia="Calibri" w:hAnsi="Times New Roman" w:cs="Times New Roman"/>
                <w:sz w:val="25"/>
                <w:szCs w:val="25"/>
                <w:lang w:val="en-US"/>
              </w:rPr>
              <w:t>0</w:t>
            </w:r>
            <w:r w:rsidRPr="0042729C">
              <w:rPr>
                <w:rFonts w:ascii="Times New Roman" w:eastAsia="Calibri" w:hAnsi="Times New Roman" w:cs="Times New Roman"/>
                <w:sz w:val="25"/>
                <w:szCs w:val="25"/>
              </w:rPr>
              <w:t>7</w:t>
            </w:r>
            <w:r w:rsidRPr="0042729C">
              <w:rPr>
                <w:rFonts w:ascii="Times New Roman" w:eastAsia="Calibri" w:hAnsi="Times New Roman" w:cs="Times New Roman"/>
                <w:sz w:val="25"/>
                <w:szCs w:val="25"/>
                <w:lang w:val="en-US"/>
              </w:rPr>
              <w:t>*</w:t>
            </w:r>
            <w:r w:rsidR="00E16C97">
              <w:rPr>
                <w:rFonts w:ascii="Times New Roman" w:eastAsia="Calibri" w:hAnsi="Times New Roman" w:cs="Times New Roman"/>
                <w:sz w:val="25"/>
                <w:szCs w:val="25"/>
              </w:rPr>
              <w:t>*</w:t>
            </w:r>
            <w:r w:rsidR="006C1227">
              <w:rPr>
                <w:rFonts w:ascii="Times New Roman" w:eastAsia="Calibri" w:hAnsi="Times New Roman" w:cs="Times New Roman"/>
                <w:sz w:val="25"/>
                <w:szCs w:val="25"/>
              </w:rPr>
              <w:t>*</w:t>
            </w:r>
          </w:p>
        </w:tc>
      </w:tr>
      <w:tr w:rsidR="00402FE7" w:rsidRPr="0042729C" w14:paraId="1AE86962" w14:textId="77777777" w:rsidTr="00E16C97">
        <w:trPr>
          <w:trHeight w:val="277"/>
          <w:jc w:val="center"/>
        </w:trPr>
        <w:tc>
          <w:tcPr>
            <w:tcW w:w="1302" w:type="dxa"/>
            <w:tcBorders>
              <w:top w:val="single" w:sz="4" w:space="0" w:color="auto"/>
              <w:left w:val="single" w:sz="4" w:space="0" w:color="auto"/>
              <w:bottom w:val="single" w:sz="4" w:space="0" w:color="auto"/>
              <w:right w:val="single" w:sz="4" w:space="0" w:color="auto"/>
            </w:tcBorders>
            <w:hideMark/>
          </w:tcPr>
          <w:p w14:paraId="33B49041"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4 группа</w:t>
            </w:r>
          </w:p>
        </w:tc>
        <w:tc>
          <w:tcPr>
            <w:tcW w:w="1755" w:type="dxa"/>
            <w:tcBorders>
              <w:top w:val="single" w:sz="4" w:space="0" w:color="auto"/>
              <w:left w:val="single" w:sz="4" w:space="0" w:color="auto"/>
              <w:bottom w:val="single" w:sz="4" w:space="0" w:color="auto"/>
              <w:right w:val="single" w:sz="4" w:space="0" w:color="auto"/>
            </w:tcBorders>
            <w:hideMark/>
          </w:tcPr>
          <w:p w14:paraId="310ED459" w14:textId="0A30B26E" w:rsidR="00402FE7" w:rsidRPr="006C1227" w:rsidRDefault="006C1227" w:rsidP="001820CD">
            <w:pPr>
              <w:jc w:val="both"/>
              <w:rPr>
                <w:rFonts w:ascii="Times New Roman" w:eastAsia="Calibri" w:hAnsi="Times New Roman" w:cs="Times New Roman"/>
                <w:sz w:val="25"/>
                <w:szCs w:val="25"/>
              </w:rPr>
            </w:pPr>
            <w:r>
              <w:rPr>
                <w:rFonts w:ascii="Times New Roman" w:eastAsia="Calibri" w:hAnsi="Times New Roman" w:cs="Times New Roman"/>
                <w:sz w:val="25"/>
                <w:szCs w:val="25"/>
              </w:rPr>
              <w:t>1,90±</w:t>
            </w:r>
            <w:r w:rsidR="00402FE7" w:rsidRPr="0042729C">
              <w:rPr>
                <w:rFonts w:ascii="Times New Roman" w:eastAsia="Calibri" w:hAnsi="Times New Roman" w:cs="Times New Roman"/>
                <w:sz w:val="25"/>
                <w:szCs w:val="25"/>
              </w:rPr>
              <w:t>0,006</w:t>
            </w:r>
            <w:r w:rsidR="00402FE7" w:rsidRPr="0042729C">
              <w:rPr>
                <w:rFonts w:ascii="Times New Roman" w:eastAsia="Calibri" w:hAnsi="Times New Roman" w:cs="Times New Roman"/>
                <w:sz w:val="25"/>
                <w:szCs w:val="25"/>
                <w:lang w:val="en-US"/>
              </w:rPr>
              <w:t>*</w:t>
            </w:r>
            <w:r>
              <w:rPr>
                <w:rFonts w:ascii="Times New Roman" w:eastAsia="Calibri" w:hAnsi="Times New Roman" w:cs="Times New Roman"/>
                <w:sz w:val="25"/>
                <w:szCs w:val="25"/>
              </w:rPr>
              <w:t>**</w:t>
            </w:r>
          </w:p>
        </w:tc>
        <w:tc>
          <w:tcPr>
            <w:tcW w:w="1647" w:type="dxa"/>
            <w:tcBorders>
              <w:top w:val="single" w:sz="4" w:space="0" w:color="auto"/>
              <w:left w:val="single" w:sz="4" w:space="0" w:color="auto"/>
              <w:bottom w:val="single" w:sz="4" w:space="0" w:color="auto"/>
              <w:right w:val="single" w:sz="4" w:space="0" w:color="auto"/>
            </w:tcBorders>
            <w:hideMark/>
          </w:tcPr>
          <w:p w14:paraId="20F51FCB" w14:textId="79576A2E"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2,27</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w:t>
            </w:r>
            <w:r w:rsidR="006C1227">
              <w:rPr>
                <w:rFonts w:ascii="Times New Roman" w:eastAsia="Calibri" w:hAnsi="Times New Roman" w:cs="Times New Roman"/>
                <w:sz w:val="25"/>
                <w:szCs w:val="25"/>
              </w:rPr>
              <w:t xml:space="preserve"> </w:t>
            </w:r>
            <w:r w:rsidRPr="0042729C">
              <w:rPr>
                <w:rFonts w:ascii="Times New Roman" w:eastAsia="Calibri" w:hAnsi="Times New Roman" w:cs="Times New Roman"/>
                <w:sz w:val="25"/>
                <w:szCs w:val="25"/>
              </w:rPr>
              <w:t>0,1</w:t>
            </w:r>
          </w:p>
        </w:tc>
        <w:tc>
          <w:tcPr>
            <w:tcW w:w="1755" w:type="dxa"/>
            <w:tcBorders>
              <w:top w:val="single" w:sz="4" w:space="0" w:color="auto"/>
              <w:left w:val="single" w:sz="4" w:space="0" w:color="auto"/>
              <w:bottom w:val="single" w:sz="4" w:space="0" w:color="auto"/>
              <w:right w:val="single" w:sz="4" w:space="0" w:color="auto"/>
            </w:tcBorders>
            <w:hideMark/>
          </w:tcPr>
          <w:p w14:paraId="76D170D4" w14:textId="77777777" w:rsidR="00402FE7" w:rsidRPr="0042729C"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2,18</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0,02</w:t>
            </w:r>
          </w:p>
        </w:tc>
        <w:tc>
          <w:tcPr>
            <w:tcW w:w="1919" w:type="dxa"/>
            <w:tcBorders>
              <w:top w:val="single" w:sz="4" w:space="0" w:color="auto"/>
              <w:left w:val="single" w:sz="4" w:space="0" w:color="auto"/>
              <w:bottom w:val="single" w:sz="4" w:space="0" w:color="auto"/>
              <w:right w:val="single" w:sz="4" w:space="0" w:color="auto"/>
            </w:tcBorders>
            <w:hideMark/>
          </w:tcPr>
          <w:p w14:paraId="5BE27D29" w14:textId="4BE93C60" w:rsidR="00402FE7" w:rsidRPr="006C1227" w:rsidRDefault="00402FE7" w:rsidP="001820CD">
            <w:pPr>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2,41 ±</w:t>
            </w:r>
            <w:r w:rsidRPr="0042729C">
              <w:rPr>
                <w:rFonts w:ascii="Times New Roman" w:eastAsia="Calibri" w:hAnsi="Times New Roman" w:cs="Times New Roman"/>
                <w:sz w:val="25"/>
                <w:szCs w:val="25"/>
                <w:lang w:val="en-US"/>
              </w:rPr>
              <w:t xml:space="preserve"> </w:t>
            </w:r>
            <w:r w:rsidRPr="0042729C">
              <w:rPr>
                <w:rFonts w:ascii="Times New Roman" w:eastAsia="Calibri" w:hAnsi="Times New Roman" w:cs="Times New Roman"/>
                <w:sz w:val="25"/>
                <w:szCs w:val="25"/>
              </w:rPr>
              <w:t>0,01</w:t>
            </w:r>
            <w:r w:rsidRPr="0042729C">
              <w:rPr>
                <w:rFonts w:ascii="Times New Roman" w:eastAsia="Calibri" w:hAnsi="Times New Roman" w:cs="Times New Roman"/>
                <w:sz w:val="25"/>
                <w:szCs w:val="25"/>
                <w:lang w:val="en-US"/>
              </w:rPr>
              <w:t>*</w:t>
            </w:r>
          </w:p>
        </w:tc>
      </w:tr>
    </w:tbl>
    <w:p w14:paraId="611FA61F" w14:textId="77777777" w:rsidR="00402FE7" w:rsidRPr="0042729C" w:rsidRDefault="00402FE7" w:rsidP="001820CD">
      <w:pPr>
        <w:spacing w:after="0" w:line="240" w:lineRule="auto"/>
        <w:ind w:firstLine="709"/>
        <w:jc w:val="both"/>
        <w:rPr>
          <w:rFonts w:ascii="Times New Roman" w:eastAsia="Calibri" w:hAnsi="Times New Roman" w:cs="Times New Roman"/>
          <w:b/>
          <w:i/>
          <w:sz w:val="25"/>
          <w:szCs w:val="25"/>
        </w:rPr>
      </w:pPr>
    </w:p>
    <w:p w14:paraId="1634E515"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Примечание: * - р &lt; 0,05 при сравнении 1 группы с интактной группой низкогорья; 2 группы с 1 группой; 3 группы со 2 группой; 4 группы со 2 группой.</w:t>
      </w:r>
    </w:p>
    <w:p w14:paraId="064506BD"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p>
    <w:p w14:paraId="2120254D"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bookmarkStart w:id="22" w:name="_Hlk99692120"/>
      <w:r w:rsidRPr="0042729C">
        <w:rPr>
          <w:rFonts w:ascii="Times New Roman" w:eastAsia="Calibri" w:hAnsi="Times New Roman" w:cs="Times New Roman"/>
          <w:sz w:val="25"/>
          <w:szCs w:val="25"/>
        </w:rPr>
        <w:t xml:space="preserve">Так, при реадапации к условиям низкогорья в крови у интактных крыс, по сравнению с интактными животными низкогорья, на 3-и сутки отмечалось достоверное повышение содержания лактата </w:t>
      </w:r>
      <w:bookmarkEnd w:id="22"/>
      <w:r w:rsidRPr="0042729C">
        <w:rPr>
          <w:rFonts w:ascii="Times New Roman" w:eastAsia="Calibri" w:hAnsi="Times New Roman" w:cs="Times New Roman"/>
          <w:sz w:val="25"/>
          <w:szCs w:val="25"/>
        </w:rPr>
        <w:t xml:space="preserve">- с 1,56 ± 0,03 до 1,58 ± 0,02 ммоль/л (р &lt;0,001), на 7-е и сутки 30-е сутки тенденция к повышению уровня лактата сохранилась: с 1,56 ± 0,03 до </w:t>
      </w:r>
      <w:r w:rsidRPr="0042729C">
        <w:rPr>
          <w:rFonts w:ascii="Times New Roman" w:eastAsia="Calibri" w:hAnsi="Times New Roman" w:cs="Times New Roman"/>
          <w:sz w:val="25"/>
          <w:szCs w:val="25"/>
        </w:rPr>
        <w:lastRenderedPageBreak/>
        <w:t xml:space="preserve">1,64 ± 0,02 ммоль/л (р &lt;0,01) на 7-е сутки и на 30-е сутки с 1,56 ± 0,03 до 1,57 ± 0,04 ммоль/л (р &lt;0,1). </w:t>
      </w:r>
    </w:p>
    <w:p w14:paraId="6943CDFE"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 животных с моделированным некрозом миокарда при разных сроках реадаптации отмечалось достоверное повышение уровня лактат в крови: на 3-и сутки с 1,58 ± 0,02 до 1,96 ± 0,02 ммоль/л (р &lt;0,001), на 7-е сутки с 1,64 ± 0,02 до 1,96 ± 0,01 ммоль/л (р &lt;0,001), на 30-е сутки с 1,57 ± 0,04 до 1,96 ± 0,009 ммоль/л (р &lt;0,001). </w:t>
      </w:r>
    </w:p>
    <w:p w14:paraId="69426D00" w14:textId="77777777" w:rsidR="00402FE7" w:rsidRPr="0042729C" w:rsidRDefault="00402F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После введения животным милдроната в течение 10 дней, было выявлено достоверное снижение уровня лактата на разных сроках реадаптации: на 3-и сутки с 1,96 ± 0,02 до 1,60 ± 0,03 ммоль/л (р &lt;0,001), на 7-е сутки с 1,96 ± 0,01 до 1,60 ± 0,005 ммоль/л (р &lt;0,001); на 30-е сутки уровень лактата практически сравнялся с показателями интактных животных - 1,57 ± 0,007 ммоль/л (р &lt;0,001). </w:t>
      </w:r>
    </w:p>
    <w:p w14:paraId="345C9023" w14:textId="77777777" w:rsidR="00B933B4" w:rsidRPr="0042729C" w:rsidRDefault="00402FE7"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А у крыс, получивших плацебо, также, как и у животных первой группы, при реадаптации отмечалось повышенное содержание уровня лактата: на 3-и сутки его количество возросло с 1,96 ± 0,02 до 2,27 ±0,1 ммоль/л (р &lt;0,01); на 7-е сутки - с 1,96 ± 0,01 до 2,18 ± 0,02 ммоль/л (р &lt;0,001); на 30-е сутки - с 1,96 ± 0,009 до 2,41 ± 0,01 ммоль/л (р &lt;0,001).</w:t>
      </w:r>
    </w:p>
    <w:p w14:paraId="5E126136" w14:textId="77777777"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На 3-и сутки реадаптации животных в условиях низкогорья по сравнению с интактными животными в условиях низкогорья, отмечалось повышение уровня ионов натрия с 134,3 ± 0,3 до 136,8 ± 0,7 ммоль/л (р &lt;0,03), калия с 1,8 ± 0,08 до 2,0 ± 0,07 ммоль/л, при р &lt;0,02. В крови у животных на 3-и сутки реадаптации наблюдала</w:t>
      </w:r>
      <w:r w:rsidRPr="0042729C">
        <w:rPr>
          <w:rFonts w:ascii="Times New Roman" w:eastAsia="Calibri" w:hAnsi="Times New Roman" w:cs="Times New Roman"/>
          <w:sz w:val="25"/>
          <w:szCs w:val="25"/>
          <w:lang w:val="en-US"/>
        </w:rPr>
        <w:t>c</w:t>
      </w:r>
      <w:r w:rsidRPr="0042729C">
        <w:rPr>
          <w:rFonts w:ascii="Times New Roman" w:eastAsia="Calibri" w:hAnsi="Times New Roman" w:cs="Times New Roman"/>
          <w:sz w:val="25"/>
          <w:szCs w:val="25"/>
        </w:rPr>
        <w:t>ь тенденция к снижению уровня кальция с 2,6 ± 0,2 до 2,3 ± 0,04 ммоль/л (р &lt;0,8) и статистически значимое снижение уровня магния с 0,75 ± 0,02 до 0,70 ± 0,003 ммоль/л, при р &lt;0,001.</w:t>
      </w:r>
    </w:p>
    <w:p w14:paraId="02282DF0" w14:textId="42A52B71"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После введения адреналина гидрохлорида на 3-е сутки реадаптации в крови у животных достоверно понизился уровень ионов натрия с 136,8 ± 0,7 до 127,7 ± 0,9 ммоль/л (р &lt;0,001), кальция с 2,3 ± 0,04 до 1,9 ± 0,02 ммоль/л (р &lt;0,001), и магния с 0,70 ± 0,003 до 0,57 ± 0,02ммоль/л (р &lt;0,001). Уровень ионов калия после моделирования некроза миокарда в этих же условиях повысился с 2,0 ± 0,07 до 3,5 ± 0,2 ммоль/л, при р &lt;0,001</w:t>
      </w:r>
      <w:r w:rsidR="006B0F2B">
        <w:rPr>
          <w:rFonts w:ascii="Times New Roman" w:eastAsia="Calibri" w:hAnsi="Times New Roman" w:cs="Times New Roman"/>
          <w:sz w:val="25"/>
          <w:szCs w:val="25"/>
        </w:rPr>
        <w:t xml:space="preserve"> </w:t>
      </w:r>
      <w:r w:rsidR="006B0F2B" w:rsidRPr="006B0F2B">
        <w:rPr>
          <w:rFonts w:ascii="Times New Roman" w:eastAsia="Calibri" w:hAnsi="Times New Roman" w:cs="Times New Roman"/>
          <w:sz w:val="25"/>
          <w:szCs w:val="25"/>
        </w:rPr>
        <w:t>(рисунок 3.4)</w:t>
      </w:r>
      <w:r w:rsidRPr="0042729C">
        <w:rPr>
          <w:rFonts w:ascii="Times New Roman" w:eastAsia="Calibri" w:hAnsi="Times New Roman" w:cs="Times New Roman"/>
          <w:sz w:val="25"/>
          <w:szCs w:val="25"/>
        </w:rPr>
        <w:t xml:space="preserve">. </w:t>
      </w:r>
    </w:p>
    <w:p w14:paraId="5A76F114" w14:textId="1B691EE5"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 животных 3-й группы (получивших милдронат), на 3-й день реадаптации наблюдалось повышение уровня ионов натрия с 127,7 ± 0,9 до 129,9 ± 0,2ммоль/л (р &lt;0,03), кальция с 1,9 ± 0,02 до 2,1 ± 0,2ммоль/л (р &lt;0,001), магния с 0,57 ± 0,02 до 0,70 ± 0,002ммоль/л (р &lt;0,001).  Уровень ионов калия после введения препарата животным на 3-и сутки реадаптации, снизился с 3,5 ± 0,2 до 2,0 ± 0,01 </w:t>
      </w:r>
      <w:r w:rsidR="000B4A4D" w:rsidRPr="0042729C">
        <w:rPr>
          <w:rFonts w:ascii="Times New Roman" w:eastAsia="Calibri" w:hAnsi="Times New Roman" w:cs="Times New Roman"/>
          <w:sz w:val="25"/>
          <w:szCs w:val="25"/>
        </w:rPr>
        <w:t>ммоль/л, при р &lt;0,001</w:t>
      </w:r>
      <w:r w:rsidRPr="0042729C">
        <w:rPr>
          <w:rFonts w:ascii="Times New Roman" w:eastAsia="Calibri" w:hAnsi="Times New Roman" w:cs="Times New Roman"/>
          <w:sz w:val="25"/>
          <w:szCs w:val="25"/>
        </w:rPr>
        <w:t>.</w:t>
      </w:r>
    </w:p>
    <w:p w14:paraId="200B8282" w14:textId="77777777" w:rsidR="00B933B4" w:rsidRPr="0042729C" w:rsidRDefault="00B933B4" w:rsidP="001820CD">
      <w:pPr>
        <w:spacing w:after="0" w:line="240" w:lineRule="auto"/>
        <w:ind w:firstLine="709"/>
        <w:jc w:val="both"/>
        <w:rPr>
          <w:rFonts w:ascii="Times New Roman" w:eastAsia="Calibri" w:hAnsi="Times New Roman" w:cs="Times New Roman"/>
          <w:sz w:val="25"/>
          <w:szCs w:val="25"/>
        </w:rPr>
      </w:pPr>
    </w:p>
    <w:p w14:paraId="749A7177" w14:textId="77777777"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noProof/>
          <w:sz w:val="25"/>
          <w:szCs w:val="25"/>
          <w:lang w:eastAsia="ru-RU"/>
        </w:rPr>
        <w:lastRenderedPageBreak/>
        <w:drawing>
          <wp:inline distT="0" distB="0" distL="0" distR="0" wp14:anchorId="552E1786" wp14:editId="10419B24">
            <wp:extent cx="5048250" cy="28003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FFE3EE" w14:textId="77777777" w:rsidR="001E49EE" w:rsidRPr="0042729C" w:rsidRDefault="001E49EE" w:rsidP="001820CD">
      <w:pPr>
        <w:spacing w:after="0" w:line="240" w:lineRule="auto"/>
        <w:ind w:firstLine="709"/>
        <w:jc w:val="both"/>
        <w:rPr>
          <w:rFonts w:ascii="Times New Roman" w:eastAsia="Calibri" w:hAnsi="Times New Roman" w:cs="Times New Roman"/>
          <w:sz w:val="25"/>
          <w:szCs w:val="25"/>
        </w:rPr>
      </w:pPr>
    </w:p>
    <w:p w14:paraId="6AD80B7B" w14:textId="77777777" w:rsidR="00EF2A29" w:rsidRPr="0042729C" w:rsidRDefault="00EF2A29" w:rsidP="001820CD">
      <w:pPr>
        <w:spacing w:after="0" w:line="240" w:lineRule="auto"/>
        <w:ind w:firstLine="709"/>
        <w:jc w:val="both"/>
        <w:rPr>
          <w:rFonts w:ascii="Times New Roman" w:eastAsia="Calibri" w:hAnsi="Times New Roman" w:cs="Times New Roman"/>
          <w:sz w:val="25"/>
          <w:szCs w:val="25"/>
        </w:rPr>
      </w:pPr>
    </w:p>
    <w:p w14:paraId="7D3D6EB5" w14:textId="18B9DA73" w:rsidR="00B933B4" w:rsidRPr="0042729C" w:rsidRDefault="005F44F2" w:rsidP="001820CD">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Риcунок</w:t>
      </w:r>
      <w:r w:rsidR="00CC0C8D" w:rsidRPr="0042729C">
        <w:rPr>
          <w:rFonts w:ascii="Times New Roman" w:eastAsia="Calibri" w:hAnsi="Times New Roman" w:cs="Times New Roman"/>
          <w:b/>
          <w:sz w:val="25"/>
          <w:szCs w:val="25"/>
        </w:rPr>
        <w:t xml:space="preserve"> 3.4</w:t>
      </w:r>
      <w:r w:rsidR="0022219F" w:rsidRPr="0042729C">
        <w:rPr>
          <w:rFonts w:ascii="Times New Roman" w:eastAsia="Calibri" w:hAnsi="Times New Roman" w:cs="Times New Roman"/>
          <w:b/>
          <w:sz w:val="25"/>
          <w:szCs w:val="25"/>
          <w:lang w:val="ky-KG"/>
        </w:rPr>
        <w:t>.1</w:t>
      </w:r>
      <w:r w:rsidRPr="0042729C">
        <w:rPr>
          <w:rFonts w:ascii="Times New Roman" w:eastAsia="Calibri" w:hAnsi="Times New Roman" w:cs="Times New Roman"/>
          <w:b/>
          <w:sz w:val="25"/>
          <w:szCs w:val="25"/>
        </w:rPr>
        <w:t xml:space="preserve"> -</w:t>
      </w:r>
      <w:r w:rsidR="00B933B4" w:rsidRPr="0042729C">
        <w:rPr>
          <w:rFonts w:ascii="Times New Roman" w:eastAsia="Calibri" w:hAnsi="Times New Roman" w:cs="Times New Roman"/>
          <w:b/>
          <w:sz w:val="25"/>
          <w:szCs w:val="25"/>
        </w:rPr>
        <w:t xml:space="preserve"> Уровень электролитов в сыворотке крови контрольных и опытных крыс после моделирования некроза миокарда на 3-и сутки реадаптации с последующим применением милдроната и плацебо.</w:t>
      </w:r>
    </w:p>
    <w:p w14:paraId="38CD0DDD" w14:textId="77777777" w:rsidR="005F44F2" w:rsidRPr="0042729C" w:rsidRDefault="005F44F2" w:rsidP="005F44F2">
      <w:pPr>
        <w:spacing w:after="0" w:line="240" w:lineRule="auto"/>
        <w:ind w:firstLine="709"/>
        <w:jc w:val="both"/>
        <w:rPr>
          <w:rFonts w:ascii="Times New Roman" w:eastAsia="Calibri" w:hAnsi="Times New Roman" w:cs="Times New Roman"/>
          <w:sz w:val="25"/>
          <w:szCs w:val="25"/>
        </w:rPr>
      </w:pPr>
    </w:p>
    <w:p w14:paraId="2D99B7B8" w14:textId="77777777" w:rsidR="005F44F2" w:rsidRPr="0042729C" w:rsidRDefault="005F44F2" w:rsidP="005F44F2">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Примечание: * - р &lt;0,05 при сравнении 1 группы с интактной группой низкогорья; 2 группы с 1 группой; 3 группы со 2 группой; 4 группы со 2 группой.</w:t>
      </w:r>
    </w:p>
    <w:p w14:paraId="7D29DEEA" w14:textId="77777777" w:rsidR="00E03239" w:rsidRPr="0042729C" w:rsidRDefault="00E03239" w:rsidP="001820CD">
      <w:pPr>
        <w:spacing w:after="0" w:line="240" w:lineRule="auto"/>
        <w:ind w:firstLine="709"/>
        <w:jc w:val="both"/>
        <w:rPr>
          <w:rFonts w:ascii="Times New Roman" w:eastAsia="Calibri" w:hAnsi="Times New Roman" w:cs="Times New Roman"/>
          <w:sz w:val="25"/>
          <w:szCs w:val="25"/>
        </w:rPr>
      </w:pPr>
    </w:p>
    <w:p w14:paraId="4A59A560" w14:textId="77777777"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У животных, получивших плацебо, отмечалось снижение уровня ионов натрия с 127,7 ± 0,9 до 123,4 ± 0,7 ммоль/л (р &lt;0,002), кальция с 1,9 ± 0,02 до 1,5 ± 0,03 ммоль/л (р ≤0,001), магния с 0,57 ± 0,02 до 0,53 ± 0,005 ммоль/л, при р &lt;0,1. У животных 4-ой группы уровень ионов калия повысился с 3,5 ± 0,2 до 4,5 ± 0,2 ммоль/л, при р &lt;0,01. </w:t>
      </w:r>
    </w:p>
    <w:p w14:paraId="6C2A4324" w14:textId="77777777" w:rsidR="00B933B4" w:rsidRPr="0042729C" w:rsidRDefault="00B933B4" w:rsidP="001820CD">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3.5.</w:t>
      </w:r>
      <w:r w:rsidRPr="0042729C">
        <w:rPr>
          <w:rFonts w:ascii="Times New Roman" w:eastAsia="Calibri" w:hAnsi="Times New Roman" w:cs="Times New Roman"/>
          <w:b/>
          <w:sz w:val="25"/>
          <w:szCs w:val="25"/>
        </w:rPr>
        <w:tab/>
        <w:t>Влияние милдроната на динамику липидного спектра и показателей перекисного окисления липидов у крыс в условиях низкогорья, высокогорья и в процессе реадаптации</w:t>
      </w:r>
    </w:p>
    <w:p w14:paraId="2C5EB22B" w14:textId="77777777" w:rsidR="00B933B4" w:rsidRPr="0042729C" w:rsidRDefault="00B933B4" w:rsidP="001820CD">
      <w:pPr>
        <w:spacing w:after="0" w:line="240" w:lineRule="auto"/>
        <w:ind w:firstLine="709"/>
        <w:jc w:val="both"/>
        <w:rPr>
          <w:rFonts w:ascii="Times New Roman" w:eastAsia="Calibri" w:hAnsi="Times New Roman" w:cs="Times New Roman"/>
          <w:b/>
          <w:i/>
          <w:sz w:val="25"/>
          <w:szCs w:val="25"/>
        </w:rPr>
      </w:pPr>
      <w:r w:rsidRPr="0042729C">
        <w:rPr>
          <w:rFonts w:ascii="Times New Roman" w:eastAsia="Calibri" w:hAnsi="Times New Roman" w:cs="Times New Roman"/>
          <w:b/>
          <w:i/>
          <w:sz w:val="25"/>
          <w:szCs w:val="25"/>
        </w:rPr>
        <w:t xml:space="preserve">3.5.1. Динамика липидного спектра плазмы крови у крыс с моделированным кардионекрозом на фоне применения милдроната </w:t>
      </w:r>
      <w:r w:rsidR="000D1C2E" w:rsidRPr="0042729C">
        <w:rPr>
          <w:rFonts w:ascii="Times New Roman" w:eastAsia="Calibri" w:hAnsi="Times New Roman" w:cs="Times New Roman"/>
          <w:b/>
          <w:i/>
          <w:sz w:val="25"/>
          <w:szCs w:val="25"/>
        </w:rPr>
        <w:t xml:space="preserve">на 7 –е </w:t>
      </w:r>
      <w:r w:rsidRPr="0042729C">
        <w:rPr>
          <w:rFonts w:ascii="Times New Roman" w:eastAsia="Calibri" w:hAnsi="Times New Roman" w:cs="Times New Roman"/>
          <w:b/>
          <w:i/>
          <w:sz w:val="25"/>
          <w:szCs w:val="25"/>
        </w:rPr>
        <w:t>реадаптации</w:t>
      </w:r>
    </w:p>
    <w:p w14:paraId="47E5D949" w14:textId="676F5D65"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На 7-е сутки реадаптации к низкогорью показатели липидного спектра крови достоверно отличались от показателей интактных животных в н</w:t>
      </w:r>
      <w:r w:rsidR="00D96C11" w:rsidRPr="0042729C">
        <w:rPr>
          <w:rFonts w:ascii="Times New Roman" w:eastAsia="Calibri" w:hAnsi="Times New Roman" w:cs="Times New Roman"/>
          <w:sz w:val="25"/>
          <w:szCs w:val="25"/>
        </w:rPr>
        <w:t>изкогорье (рисунок 3.</w:t>
      </w:r>
      <w:r w:rsidR="00D96C11" w:rsidRPr="0042729C">
        <w:rPr>
          <w:rFonts w:ascii="Times New Roman" w:eastAsia="Calibri" w:hAnsi="Times New Roman" w:cs="Times New Roman"/>
          <w:sz w:val="25"/>
          <w:szCs w:val="25"/>
          <w:lang w:val="ky-KG"/>
        </w:rPr>
        <w:t>5</w:t>
      </w:r>
      <w:r w:rsidR="0022219F" w:rsidRPr="0042729C">
        <w:rPr>
          <w:rFonts w:ascii="Times New Roman" w:eastAsia="Calibri" w:hAnsi="Times New Roman" w:cs="Times New Roman"/>
          <w:sz w:val="25"/>
          <w:szCs w:val="25"/>
          <w:lang w:val="ky-KG"/>
        </w:rPr>
        <w:t>.2</w:t>
      </w:r>
      <w:r w:rsidRPr="0042729C">
        <w:rPr>
          <w:rFonts w:ascii="Times New Roman" w:eastAsia="Calibri" w:hAnsi="Times New Roman" w:cs="Times New Roman"/>
          <w:sz w:val="25"/>
          <w:szCs w:val="25"/>
        </w:rPr>
        <w:t>): уровень ХЛ повысился с 1,44 ± 0,1 до 1,90 ± 0,006 ммоль/л (р &lt;0,01); ЛПНП с 0,42 ± 0,09 до 0,84 ± 0,03 ммоль/л (р &lt; 0,002); ТГ с 0,67 ± 0,05 до 1,0 ± 0,008 ммоль/л, при р &lt; 0,001. Уровень фракций ЛПВП снизился с 0,79 ± 0,03 до 0,63 ± 0,02 ммоль/л (р &lt; 0,003).</w:t>
      </w:r>
    </w:p>
    <w:p w14:paraId="57CDB22A" w14:textId="77777777" w:rsidR="009B19E5" w:rsidRPr="0042729C" w:rsidRDefault="009B19E5" w:rsidP="009B19E5">
      <w:pPr>
        <w:spacing w:after="0" w:line="240" w:lineRule="auto"/>
        <w:ind w:firstLine="709"/>
        <w:jc w:val="both"/>
        <w:rPr>
          <w:rFonts w:ascii="Times New Roman" w:eastAsia="Calibri" w:hAnsi="Times New Roman" w:cs="Times New Roman"/>
          <w:sz w:val="25"/>
          <w:szCs w:val="25"/>
        </w:rPr>
      </w:pPr>
      <w:bookmarkStart w:id="23" w:name="_Hlk99567451"/>
      <w:r w:rsidRPr="0042729C">
        <w:rPr>
          <w:rFonts w:ascii="Times New Roman" w:eastAsia="Calibri" w:hAnsi="Times New Roman" w:cs="Times New Roman"/>
          <w:sz w:val="25"/>
          <w:szCs w:val="25"/>
        </w:rPr>
        <w:t xml:space="preserve">Изменения в липидном спектре крови у крыс с моделированным некрозом миокарда на 7-и сутки адаптации не имели достоверных отличий по сравнению с животными 1 группы: отмечалось возрастание уровня ХЛ с 1,90 ± 0,006 до 1,96 ± 0,07 ммоль/л (р &lt; 0,5), фракций ЛПНП с 0,84 ± 0,03 до 0,91 ± 0,02 ммоль/л (р &lt; 0,1). Уровень ТГ снизился с 1,0 ± 0,008 до 0,99 ± 0,05 ммоль/л (р &lt; 0,9), фракций ЛПВП с 0,63 ± 0,02 до 0,58 ± 0,03 ммоль/л, при р &lt; 0,3. </w:t>
      </w:r>
    </w:p>
    <w:p w14:paraId="0938DDA3" w14:textId="77777777" w:rsidR="000B4A4D" w:rsidRPr="0042729C" w:rsidRDefault="000B4A4D" w:rsidP="000B4A4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После введения животным в течение 10 дней милдроната, наблюдалось уменьшение уровня ХЛ с 1,96 ± 0,07 до 1,77 ± 0,08 ммоль/л (р &lt; 0,08), ЛПНП с 0,91 ± 0,02 до 0,58 ± 0,03 ммоль/л (р &lt; 0,001), ТГ с 0,99 ± 0,05 до 0,96 ± 0,04 ммоль/л (р &lt;0,6). Также было отмечено повышение уровня ЛПВП с 0,58 ± 0,03 до 0,75 ± 0,04 ммоль/л (р &lt; 0,006).</w:t>
      </w:r>
    </w:p>
    <w:p w14:paraId="659B6AAA" w14:textId="77777777" w:rsidR="000B4A4D" w:rsidRPr="0042729C" w:rsidRDefault="000B4A4D" w:rsidP="0055424E">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lastRenderedPageBreak/>
        <w:t>У крыс, в течение 10 дней получивших плацебо, отмечалось выраженное ухудшение липидного спектра крови: уровень ХЛ увеличился с 1,96 ± 0,07 до 2,34 ± 0,05 ммоль/л (р &lt; 0,001); уровень ЛПВП снизился с 0,58 ± 0,03 до 0,42 ± 0,01 ммоль/л (р &lt; 0,001); уровень ЛПНП увеличился с 0,91 ± 0,02 до 1,14 ± 0,04 (р &lt;0,001); уровень ТГ повысился с 0,99 ± 0,05 до 1,28 ± 0,04 м</w:t>
      </w:r>
      <w:r w:rsidR="00D96C11" w:rsidRPr="0042729C">
        <w:rPr>
          <w:rFonts w:ascii="Times New Roman" w:eastAsia="Calibri" w:hAnsi="Times New Roman" w:cs="Times New Roman"/>
          <w:sz w:val="25"/>
          <w:szCs w:val="25"/>
        </w:rPr>
        <w:t>моль/л, при р &lt; 0,001</w:t>
      </w:r>
      <w:r w:rsidRPr="0042729C">
        <w:rPr>
          <w:rFonts w:ascii="Times New Roman" w:eastAsia="Calibri" w:hAnsi="Times New Roman" w:cs="Times New Roman"/>
          <w:sz w:val="25"/>
          <w:szCs w:val="25"/>
        </w:rPr>
        <w:t>.</w:t>
      </w:r>
    </w:p>
    <w:p w14:paraId="1657DB4B" w14:textId="77777777" w:rsidR="000B4A4D" w:rsidRPr="0042729C" w:rsidRDefault="000B4A4D" w:rsidP="009B19E5">
      <w:pPr>
        <w:spacing w:after="0" w:line="240" w:lineRule="auto"/>
        <w:ind w:firstLine="709"/>
        <w:jc w:val="both"/>
        <w:rPr>
          <w:rFonts w:ascii="Times New Roman" w:eastAsia="Calibri" w:hAnsi="Times New Roman" w:cs="Times New Roman"/>
          <w:sz w:val="25"/>
          <w:szCs w:val="25"/>
        </w:rPr>
      </w:pPr>
    </w:p>
    <w:bookmarkEnd w:id="23"/>
    <w:p w14:paraId="4384966D" w14:textId="77777777" w:rsidR="001E49EE" w:rsidRPr="0042729C" w:rsidRDefault="001E49EE" w:rsidP="001820CD">
      <w:pPr>
        <w:spacing w:after="0" w:line="240" w:lineRule="auto"/>
        <w:ind w:firstLine="709"/>
        <w:jc w:val="both"/>
        <w:rPr>
          <w:rFonts w:ascii="Times New Roman" w:eastAsia="Calibri" w:hAnsi="Times New Roman" w:cs="Times New Roman"/>
          <w:sz w:val="25"/>
          <w:szCs w:val="25"/>
        </w:rPr>
      </w:pPr>
    </w:p>
    <w:p w14:paraId="508BA6B1" w14:textId="77777777" w:rsidR="00B933B4" w:rsidRPr="0042729C" w:rsidRDefault="00B933B4" w:rsidP="001820C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noProof/>
          <w:sz w:val="25"/>
          <w:szCs w:val="25"/>
          <w:lang w:eastAsia="ru-RU"/>
        </w:rPr>
        <w:drawing>
          <wp:inline distT="0" distB="0" distL="0" distR="0" wp14:anchorId="6A4E6838" wp14:editId="342EB771">
            <wp:extent cx="5181600" cy="2343150"/>
            <wp:effectExtent l="0" t="0" r="0" b="0"/>
            <wp:docPr id="1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86BF00" w14:textId="77777777" w:rsidR="001E49EE" w:rsidRPr="0042729C" w:rsidRDefault="001E49EE" w:rsidP="001820CD">
      <w:pPr>
        <w:spacing w:after="0" w:line="240" w:lineRule="auto"/>
        <w:ind w:firstLine="709"/>
        <w:jc w:val="both"/>
        <w:rPr>
          <w:rFonts w:ascii="Times New Roman" w:eastAsia="Calibri" w:hAnsi="Times New Roman" w:cs="Times New Roman"/>
          <w:sz w:val="25"/>
          <w:szCs w:val="25"/>
        </w:rPr>
      </w:pPr>
    </w:p>
    <w:p w14:paraId="045A2FA8" w14:textId="6E2E9D9C" w:rsidR="00B933B4" w:rsidRPr="0042729C" w:rsidRDefault="00293C9D" w:rsidP="001820CD">
      <w:pPr>
        <w:spacing w:after="0" w:line="240" w:lineRule="auto"/>
        <w:ind w:firstLine="709"/>
        <w:jc w:val="both"/>
        <w:rPr>
          <w:rFonts w:ascii="Times New Roman" w:eastAsia="Calibri" w:hAnsi="Times New Roman" w:cs="Times New Roman"/>
          <w:b/>
          <w:sz w:val="25"/>
          <w:szCs w:val="25"/>
        </w:rPr>
      </w:pPr>
      <w:r w:rsidRPr="0042729C">
        <w:rPr>
          <w:rFonts w:ascii="Times New Roman" w:eastAsia="Calibri" w:hAnsi="Times New Roman" w:cs="Times New Roman"/>
          <w:b/>
          <w:sz w:val="25"/>
          <w:szCs w:val="25"/>
        </w:rPr>
        <w:t>Рисунок</w:t>
      </w:r>
      <w:r w:rsidR="00CC0C8D" w:rsidRPr="0042729C">
        <w:rPr>
          <w:rFonts w:ascii="Times New Roman" w:eastAsia="Calibri" w:hAnsi="Times New Roman" w:cs="Times New Roman"/>
          <w:b/>
          <w:sz w:val="25"/>
          <w:szCs w:val="25"/>
        </w:rPr>
        <w:t xml:space="preserve"> 3.5</w:t>
      </w:r>
      <w:r w:rsidR="0022219F" w:rsidRPr="0042729C">
        <w:rPr>
          <w:rFonts w:ascii="Times New Roman" w:eastAsia="Calibri" w:hAnsi="Times New Roman" w:cs="Times New Roman"/>
          <w:b/>
          <w:sz w:val="25"/>
          <w:szCs w:val="25"/>
          <w:lang w:val="ky-KG"/>
        </w:rPr>
        <w:t>.1</w:t>
      </w:r>
      <w:r w:rsidRPr="0042729C">
        <w:rPr>
          <w:rFonts w:ascii="Times New Roman" w:eastAsia="Calibri" w:hAnsi="Times New Roman" w:cs="Times New Roman"/>
          <w:b/>
          <w:sz w:val="25"/>
          <w:szCs w:val="25"/>
        </w:rPr>
        <w:t xml:space="preserve"> -</w:t>
      </w:r>
      <w:r w:rsidR="00B933B4" w:rsidRPr="0042729C">
        <w:rPr>
          <w:rFonts w:ascii="Times New Roman" w:eastAsia="Calibri" w:hAnsi="Times New Roman" w:cs="Times New Roman"/>
          <w:b/>
          <w:sz w:val="25"/>
          <w:szCs w:val="25"/>
        </w:rPr>
        <w:t xml:space="preserve"> Уровень фракций липидного спектра в сыворотке крови контрольных и опытных крыс до и после моделирования некроза миокарда с последующим применением милдроната и пл</w:t>
      </w:r>
      <w:r w:rsidR="00B933B4" w:rsidRPr="0042729C">
        <w:rPr>
          <w:rFonts w:ascii="Times New Roman" w:eastAsia="Calibri" w:hAnsi="Times New Roman" w:cs="Times New Roman"/>
          <w:b/>
          <w:sz w:val="25"/>
          <w:szCs w:val="25"/>
          <w:lang w:val="ky-KG"/>
        </w:rPr>
        <w:t>а</w:t>
      </w:r>
      <w:r w:rsidR="00B933B4" w:rsidRPr="0042729C">
        <w:rPr>
          <w:rFonts w:ascii="Times New Roman" w:eastAsia="Calibri" w:hAnsi="Times New Roman" w:cs="Times New Roman"/>
          <w:b/>
          <w:sz w:val="25"/>
          <w:szCs w:val="25"/>
        </w:rPr>
        <w:t>цебо на 7-е сутки реадаптации.</w:t>
      </w:r>
    </w:p>
    <w:p w14:paraId="12E2EC8B" w14:textId="77777777" w:rsidR="00293C9D" w:rsidRPr="0042729C" w:rsidRDefault="00293C9D" w:rsidP="00293C9D">
      <w:pPr>
        <w:spacing w:after="0" w:line="240" w:lineRule="auto"/>
        <w:ind w:firstLine="709"/>
        <w:jc w:val="both"/>
        <w:rPr>
          <w:rFonts w:ascii="Times New Roman" w:eastAsia="Calibri" w:hAnsi="Times New Roman" w:cs="Times New Roman"/>
          <w:sz w:val="25"/>
          <w:szCs w:val="25"/>
        </w:rPr>
      </w:pPr>
    </w:p>
    <w:p w14:paraId="26993FED" w14:textId="77777777" w:rsidR="00B933B4" w:rsidRPr="0042729C" w:rsidRDefault="00293C9D" w:rsidP="00293C9D">
      <w:pPr>
        <w:spacing w:after="0" w:line="240" w:lineRule="auto"/>
        <w:ind w:firstLine="709"/>
        <w:jc w:val="both"/>
        <w:rPr>
          <w:rFonts w:ascii="Times New Roman" w:eastAsia="Calibri" w:hAnsi="Times New Roman" w:cs="Times New Roman"/>
          <w:sz w:val="25"/>
          <w:szCs w:val="25"/>
        </w:rPr>
      </w:pPr>
      <w:r w:rsidRPr="0042729C">
        <w:rPr>
          <w:rFonts w:ascii="Times New Roman" w:eastAsia="Calibri" w:hAnsi="Times New Roman" w:cs="Times New Roman"/>
          <w:sz w:val="25"/>
          <w:szCs w:val="25"/>
        </w:rPr>
        <w:t xml:space="preserve">Примечание: * - р &lt; 0,05 при сравнении 2 группы с 1 группой; 3 группы со 2 группой; 4 группы со 2 группой. </w:t>
      </w:r>
    </w:p>
    <w:p w14:paraId="6036401C" w14:textId="77777777" w:rsidR="00293C9D" w:rsidRPr="0042729C" w:rsidRDefault="00293C9D" w:rsidP="00293C9D">
      <w:pPr>
        <w:spacing w:after="0" w:line="240" w:lineRule="auto"/>
        <w:ind w:firstLine="709"/>
        <w:jc w:val="both"/>
        <w:rPr>
          <w:rFonts w:ascii="Times New Roman" w:eastAsia="Calibri" w:hAnsi="Times New Roman" w:cs="Times New Roman"/>
          <w:sz w:val="25"/>
          <w:szCs w:val="25"/>
        </w:rPr>
      </w:pPr>
    </w:p>
    <w:p w14:paraId="1C466A49" w14:textId="77777777" w:rsidR="00B933B4" w:rsidRPr="0042729C" w:rsidRDefault="00B933B4" w:rsidP="001820CD">
      <w:pPr>
        <w:spacing w:after="0" w:line="240" w:lineRule="auto"/>
        <w:ind w:firstLine="709"/>
        <w:jc w:val="both"/>
        <w:rPr>
          <w:rFonts w:ascii="Times New Roman" w:eastAsia="Calibri" w:hAnsi="Times New Roman" w:cs="Times New Roman"/>
          <w:b/>
          <w:i/>
          <w:sz w:val="25"/>
          <w:szCs w:val="25"/>
        </w:rPr>
      </w:pPr>
      <w:bookmarkStart w:id="24" w:name="_Hlk99568152"/>
      <w:r w:rsidRPr="0042729C">
        <w:rPr>
          <w:rFonts w:ascii="Times New Roman" w:eastAsia="Calibri" w:hAnsi="Times New Roman" w:cs="Times New Roman"/>
          <w:b/>
          <w:i/>
          <w:sz w:val="25"/>
          <w:szCs w:val="25"/>
        </w:rPr>
        <w:t>3.5.2. Динамика содержания продуктов ПОЛ в крови у крыс с моделированным кардионекрозом на фоне применения милдроната в процессе реадаптации</w:t>
      </w:r>
      <w:r w:rsidR="00E0790F" w:rsidRPr="0042729C">
        <w:rPr>
          <w:rFonts w:ascii="Times New Roman" w:eastAsia="Calibri" w:hAnsi="Times New Roman" w:cs="Times New Roman"/>
          <w:b/>
          <w:i/>
          <w:sz w:val="25"/>
          <w:szCs w:val="25"/>
        </w:rPr>
        <w:t xml:space="preserve"> на 30-е сутки</w:t>
      </w:r>
    </w:p>
    <w:p w14:paraId="54682C83" w14:textId="77777777" w:rsidR="00210A11" w:rsidRPr="0042729C" w:rsidRDefault="00210A11" w:rsidP="001820CD">
      <w:pPr>
        <w:spacing w:after="0" w:line="240" w:lineRule="auto"/>
        <w:ind w:firstLine="708"/>
        <w:jc w:val="both"/>
        <w:rPr>
          <w:rFonts w:ascii="Times New Roman" w:eastAsia="Calibri" w:hAnsi="Times New Roman" w:cs="Times New Roman"/>
          <w:sz w:val="25"/>
          <w:szCs w:val="25"/>
          <w:lang w:eastAsia="ru-RU"/>
        </w:rPr>
      </w:pPr>
      <w:r w:rsidRPr="0042729C">
        <w:rPr>
          <w:rFonts w:ascii="Times New Roman" w:eastAsia="Calibri" w:hAnsi="Times New Roman" w:cs="Times New Roman"/>
          <w:sz w:val="25"/>
          <w:szCs w:val="25"/>
          <w:lang w:eastAsia="ru-RU"/>
        </w:rPr>
        <w:t xml:space="preserve">На 30-е сутки реадаптации животных к условиям низкогорья уровень каталазы в сыворотке крови остался без изменений; уровень МДА повысился с 8,7 ± 1,2 до 8,9 ± 0,02 ммоль/л, при р&lt;0,4. </w:t>
      </w:r>
    </w:p>
    <w:p w14:paraId="3B808E0F" w14:textId="77777777" w:rsidR="00210A11" w:rsidRPr="0042729C" w:rsidRDefault="00210A11" w:rsidP="001820CD">
      <w:pPr>
        <w:spacing w:after="0" w:line="240" w:lineRule="auto"/>
        <w:ind w:firstLine="708"/>
        <w:jc w:val="both"/>
        <w:rPr>
          <w:rFonts w:ascii="Times New Roman" w:eastAsia="Calibri" w:hAnsi="Times New Roman" w:cs="Times New Roman"/>
          <w:sz w:val="25"/>
          <w:szCs w:val="25"/>
          <w:lang w:eastAsia="ru-RU"/>
        </w:rPr>
      </w:pPr>
      <w:r w:rsidRPr="0042729C">
        <w:rPr>
          <w:rFonts w:ascii="Times New Roman" w:eastAsia="Calibri" w:hAnsi="Times New Roman" w:cs="Times New Roman"/>
          <w:sz w:val="25"/>
          <w:szCs w:val="25"/>
          <w:lang w:eastAsia="ru-RU"/>
        </w:rPr>
        <w:t xml:space="preserve">При моделировании некроза миокарда у животных 2-ой группы на 30-е сутки реадаптации отмечалось увеличение концентрации каталазы с 19,2 ± 0,1 до 23,7 ± 0,2 мкат/л.(р&lt;0,001), а уровня МДА с 8,9 ± 0,02 до 12,2 ± 0,08 ммоль/л, при р&lt;0,001.  </w:t>
      </w:r>
    </w:p>
    <w:p w14:paraId="4DD6A193" w14:textId="77777777" w:rsidR="00210A11" w:rsidRPr="0042729C" w:rsidRDefault="00210A11" w:rsidP="001820CD">
      <w:pPr>
        <w:spacing w:after="0" w:line="240" w:lineRule="auto"/>
        <w:ind w:firstLine="708"/>
        <w:jc w:val="both"/>
        <w:rPr>
          <w:rFonts w:ascii="Times New Roman" w:eastAsia="Calibri" w:hAnsi="Times New Roman" w:cs="Times New Roman"/>
          <w:sz w:val="25"/>
          <w:szCs w:val="25"/>
          <w:lang w:eastAsia="ru-RU"/>
        </w:rPr>
      </w:pPr>
      <w:bookmarkStart w:id="25" w:name="_Hlk99569144"/>
      <w:bookmarkEnd w:id="24"/>
      <w:r w:rsidRPr="0042729C">
        <w:rPr>
          <w:rFonts w:ascii="Times New Roman" w:eastAsia="Calibri" w:hAnsi="Times New Roman" w:cs="Times New Roman"/>
          <w:sz w:val="25"/>
          <w:szCs w:val="25"/>
          <w:lang w:eastAsia="ru-RU"/>
        </w:rPr>
        <w:t xml:space="preserve">У животных 3-й группы, получивших курс лечения милдронатом, отмечалось снижение уровня каталазы в крови с 23,7 ± 0,2 до 18,7 ± 0,2 мкат/л (р&lt;0,001), а также снижение уровня МДА с 12,2 ± 0,08 до 8,8 ± 0,06 ммоль/л, при р&lt;0,001.  </w:t>
      </w:r>
    </w:p>
    <w:p w14:paraId="3E017339" w14:textId="77777777" w:rsidR="00210A11" w:rsidRPr="0042729C" w:rsidRDefault="00210A11" w:rsidP="009B19E5">
      <w:pPr>
        <w:spacing w:after="0" w:line="240" w:lineRule="auto"/>
        <w:ind w:firstLine="708"/>
        <w:jc w:val="both"/>
        <w:rPr>
          <w:rFonts w:ascii="Times New Roman" w:eastAsia="Calibri" w:hAnsi="Times New Roman" w:cs="Times New Roman"/>
          <w:sz w:val="25"/>
          <w:szCs w:val="25"/>
          <w:lang w:eastAsia="ru-RU"/>
        </w:rPr>
      </w:pPr>
      <w:r w:rsidRPr="0042729C">
        <w:rPr>
          <w:rFonts w:ascii="Times New Roman" w:eastAsia="Calibri" w:hAnsi="Times New Roman" w:cs="Times New Roman"/>
          <w:sz w:val="25"/>
          <w:szCs w:val="25"/>
          <w:lang w:eastAsia="ru-RU"/>
        </w:rPr>
        <w:t xml:space="preserve">После введения плацебо животным 4-ой группы в течение 10 дней, у них отмечалось повышение концентрации каталазы с 23,7 ± 0,2 до 25,2 ± 0,1 мкат/л (р&lt;0,001), а концентрация МДА снизилась с 12,2 ± 0,08 до 13,2 ± 0,1 </w:t>
      </w:r>
      <w:r w:rsidR="00C81661" w:rsidRPr="0042729C">
        <w:rPr>
          <w:rFonts w:ascii="Times New Roman" w:eastAsia="Calibri" w:hAnsi="Times New Roman" w:cs="Times New Roman"/>
          <w:sz w:val="25"/>
          <w:szCs w:val="25"/>
          <w:lang w:eastAsia="ru-RU"/>
        </w:rPr>
        <w:t>ммоль/л, при р&lt;0,001</w:t>
      </w:r>
      <w:r w:rsidRPr="0042729C">
        <w:rPr>
          <w:rFonts w:ascii="Times New Roman" w:eastAsia="Calibri" w:hAnsi="Times New Roman" w:cs="Times New Roman"/>
          <w:sz w:val="25"/>
          <w:szCs w:val="25"/>
          <w:lang w:eastAsia="ru-RU"/>
        </w:rPr>
        <w:t xml:space="preserve">. </w:t>
      </w:r>
    </w:p>
    <w:p w14:paraId="58AE1DFC" w14:textId="4E97BC07" w:rsidR="00544357" w:rsidRPr="0042729C" w:rsidRDefault="00210A11" w:rsidP="00C81661">
      <w:pPr>
        <w:spacing w:after="0" w:line="240" w:lineRule="auto"/>
        <w:ind w:firstLine="708"/>
        <w:jc w:val="both"/>
        <w:rPr>
          <w:rFonts w:ascii="Times New Roman" w:eastAsia="Times New Roman" w:hAnsi="Times New Roman" w:cs="Times New Roman"/>
          <w:color w:val="333333"/>
          <w:sz w:val="25"/>
          <w:szCs w:val="25"/>
          <w:shd w:val="clear" w:color="auto" w:fill="FFFFFF"/>
          <w:lang w:eastAsia="ru-RU"/>
        </w:rPr>
      </w:pPr>
      <w:bookmarkStart w:id="26" w:name="_Hlk99570727"/>
      <w:bookmarkEnd w:id="25"/>
      <w:r w:rsidRPr="0042729C">
        <w:rPr>
          <w:rFonts w:ascii="Times New Roman" w:eastAsia="Times New Roman" w:hAnsi="Times New Roman" w:cs="Times New Roman"/>
          <w:sz w:val="25"/>
          <w:szCs w:val="25"/>
          <w:lang w:eastAsia="ru-RU"/>
        </w:rPr>
        <w:t xml:space="preserve">Таким образом, уменьшение содержания кислорода приводит к ишемии тканей и активирует переход от окислительного метаболизма к анаэробному. В результате накопления лактата и ионов водорода нарушаются кислотно-щелочное состояние и энергетически зависимые процессы в клетке: мембранные ионные градиенты, функции ионных каналов и ионное равновесие. В результате «анаэробной деполяризации» ионы </w:t>
      </w:r>
      <w:r w:rsidRPr="0042729C">
        <w:rPr>
          <w:rFonts w:ascii="Times New Roman" w:eastAsia="Times New Roman" w:hAnsi="Times New Roman" w:cs="Times New Roman"/>
          <w:sz w:val="25"/>
          <w:szCs w:val="25"/>
          <w:lang w:eastAsia="ru-RU"/>
        </w:rPr>
        <w:lastRenderedPageBreak/>
        <w:t>K</w:t>
      </w:r>
      <w:r w:rsidRPr="0042729C">
        <w:rPr>
          <w:rFonts w:ascii="Times New Roman" w:eastAsia="Times New Roman" w:hAnsi="Times New Roman" w:cs="Times New Roman"/>
          <w:sz w:val="25"/>
          <w:szCs w:val="25"/>
          <w:vertAlign w:val="superscript"/>
          <w:lang w:eastAsia="ru-RU"/>
        </w:rPr>
        <w:t>+</w:t>
      </w:r>
      <w:r w:rsidRPr="0042729C">
        <w:rPr>
          <w:rFonts w:ascii="Times New Roman" w:eastAsia="Times New Roman" w:hAnsi="Times New Roman" w:cs="Times New Roman"/>
          <w:sz w:val="25"/>
          <w:szCs w:val="25"/>
          <w:lang w:eastAsia="ru-RU"/>
        </w:rPr>
        <w:t xml:space="preserve"> выходят из клетки, NaCl и Ca</w:t>
      </w:r>
      <w:r w:rsidRPr="0042729C">
        <w:rPr>
          <w:rFonts w:ascii="Times New Roman" w:eastAsia="Times New Roman" w:hAnsi="Times New Roman" w:cs="Times New Roman"/>
          <w:sz w:val="25"/>
          <w:szCs w:val="25"/>
          <w:vertAlign w:val="superscript"/>
          <w:lang w:eastAsia="ru-RU"/>
        </w:rPr>
        <w:t>2+</w:t>
      </w:r>
      <w:r w:rsidRPr="0042729C">
        <w:rPr>
          <w:rFonts w:ascii="Times New Roman" w:eastAsia="Times New Roman" w:hAnsi="Times New Roman" w:cs="Times New Roman"/>
          <w:sz w:val="25"/>
          <w:szCs w:val="25"/>
          <w:lang w:eastAsia="ru-RU"/>
        </w:rPr>
        <w:t xml:space="preserve"> входят в клетку. Клеточное накопление ионов приводит к формированию цитотоксического отека. Внутриклеточный избыток ионов Ca</w:t>
      </w:r>
      <w:r w:rsidRPr="0042729C">
        <w:rPr>
          <w:rFonts w:ascii="Times New Roman" w:eastAsia="Times New Roman" w:hAnsi="Times New Roman" w:cs="Times New Roman"/>
          <w:sz w:val="25"/>
          <w:szCs w:val="25"/>
          <w:vertAlign w:val="superscript"/>
          <w:lang w:eastAsia="ru-RU"/>
        </w:rPr>
        <w:t>2+</w:t>
      </w:r>
      <w:r w:rsidRPr="0042729C">
        <w:rPr>
          <w:rFonts w:ascii="Times New Roman" w:eastAsia="Times New Roman" w:hAnsi="Times New Roman" w:cs="Times New Roman"/>
          <w:sz w:val="25"/>
          <w:szCs w:val="25"/>
          <w:lang w:eastAsia="ru-RU"/>
        </w:rPr>
        <w:t xml:space="preserve"> также способствует образованию актив</w:t>
      </w:r>
      <w:r w:rsidR="00EE19DF">
        <w:rPr>
          <w:rFonts w:ascii="Times New Roman" w:eastAsia="Times New Roman" w:hAnsi="Times New Roman" w:cs="Times New Roman"/>
          <w:sz w:val="25"/>
          <w:szCs w:val="25"/>
          <w:lang w:eastAsia="ru-RU"/>
        </w:rPr>
        <w:t>ных форм кислорода и развитию адреналинового стресса</w:t>
      </w:r>
      <w:r w:rsidRPr="0042729C">
        <w:rPr>
          <w:rFonts w:ascii="Times New Roman" w:eastAsia="Times New Roman" w:hAnsi="Times New Roman" w:cs="Times New Roman"/>
          <w:sz w:val="25"/>
          <w:szCs w:val="25"/>
          <w:lang w:eastAsia="ru-RU"/>
        </w:rPr>
        <w:t>.</w:t>
      </w:r>
    </w:p>
    <w:bookmarkEnd w:id="26"/>
    <w:p w14:paraId="4308C0A2" w14:textId="7251DED4" w:rsidR="00D9176D" w:rsidRPr="0042729C" w:rsidRDefault="00D9176D" w:rsidP="00AC0692">
      <w:pPr>
        <w:spacing w:after="0" w:line="240" w:lineRule="auto"/>
        <w:rPr>
          <w:rFonts w:ascii="Times New Roman" w:hAnsi="Times New Roman" w:cs="Times New Roman"/>
          <w:sz w:val="25"/>
          <w:szCs w:val="25"/>
          <w:lang w:val="ky-KG"/>
        </w:rPr>
      </w:pPr>
    </w:p>
    <w:p w14:paraId="41D2EA35" w14:textId="77777777" w:rsidR="00D9176D" w:rsidRPr="0042729C" w:rsidRDefault="00D9176D" w:rsidP="001820CD">
      <w:pPr>
        <w:spacing w:after="0" w:line="240" w:lineRule="auto"/>
        <w:jc w:val="center"/>
        <w:rPr>
          <w:rFonts w:ascii="Times New Roman" w:hAnsi="Times New Roman" w:cs="Times New Roman"/>
          <w:sz w:val="25"/>
          <w:szCs w:val="25"/>
          <w:lang w:val="ky-KG"/>
        </w:rPr>
      </w:pPr>
    </w:p>
    <w:p w14:paraId="0BCC3C78" w14:textId="77777777" w:rsidR="00E94A96" w:rsidRDefault="00FF2650" w:rsidP="001820CD">
      <w:pPr>
        <w:spacing w:after="0" w:line="240" w:lineRule="auto"/>
        <w:jc w:val="center"/>
        <w:rPr>
          <w:rFonts w:ascii="Times New Roman" w:hAnsi="Times New Roman" w:cs="Times New Roman"/>
          <w:sz w:val="25"/>
          <w:szCs w:val="25"/>
          <w:lang w:val="ky-KG"/>
        </w:rPr>
      </w:pPr>
      <w:r w:rsidRPr="0042729C">
        <w:rPr>
          <w:rFonts w:ascii="Times New Roman" w:hAnsi="Times New Roman" w:cs="Times New Roman"/>
          <w:sz w:val="25"/>
          <w:szCs w:val="25"/>
          <w:lang w:val="ky-KG"/>
        </w:rPr>
        <w:tab/>
      </w:r>
    </w:p>
    <w:p w14:paraId="09038384" w14:textId="77777777" w:rsidR="00E94A96" w:rsidRDefault="00E94A96" w:rsidP="001820CD">
      <w:pPr>
        <w:spacing w:after="0" w:line="240" w:lineRule="auto"/>
        <w:jc w:val="center"/>
        <w:rPr>
          <w:rFonts w:ascii="Times New Roman" w:hAnsi="Times New Roman" w:cs="Times New Roman"/>
          <w:sz w:val="25"/>
          <w:szCs w:val="25"/>
          <w:lang w:val="ky-KG"/>
        </w:rPr>
      </w:pPr>
    </w:p>
    <w:p w14:paraId="536FC78C" w14:textId="0BBDBCE0" w:rsidR="00FE598D" w:rsidRPr="0042729C" w:rsidRDefault="00850850" w:rsidP="001820CD">
      <w:pPr>
        <w:spacing w:after="0" w:line="240" w:lineRule="auto"/>
        <w:jc w:val="center"/>
        <w:rPr>
          <w:rFonts w:ascii="Times New Roman" w:eastAsia="Calibri" w:hAnsi="Times New Roman" w:cs="Times New Roman"/>
          <w:b/>
          <w:bCs/>
          <w:sz w:val="25"/>
          <w:szCs w:val="25"/>
          <w:lang w:val="ky-KG"/>
        </w:rPr>
      </w:pPr>
      <w:r w:rsidRPr="0042729C">
        <w:rPr>
          <w:rFonts w:ascii="Times New Roman" w:hAnsi="Times New Roman" w:cs="Times New Roman"/>
          <w:sz w:val="25"/>
          <w:szCs w:val="25"/>
          <w:lang w:val="ky-KG"/>
        </w:rPr>
        <w:t xml:space="preserve"> </w:t>
      </w:r>
      <w:r w:rsidR="00FE598D" w:rsidRPr="0042729C">
        <w:rPr>
          <w:rFonts w:ascii="Times New Roman" w:eastAsia="Calibri" w:hAnsi="Times New Roman" w:cs="Times New Roman"/>
          <w:b/>
          <w:bCs/>
          <w:sz w:val="25"/>
          <w:szCs w:val="25"/>
          <w:lang w:val="ky-KG"/>
        </w:rPr>
        <w:t>ВЫВОДЫ</w:t>
      </w:r>
    </w:p>
    <w:p w14:paraId="02472CF7" w14:textId="77777777" w:rsidR="00FE598D" w:rsidRPr="0042729C" w:rsidRDefault="00FE598D" w:rsidP="001B4406">
      <w:pPr>
        <w:spacing w:after="0" w:line="240" w:lineRule="auto"/>
        <w:jc w:val="both"/>
        <w:rPr>
          <w:rFonts w:ascii="Times New Roman" w:eastAsia="Calibri" w:hAnsi="Times New Roman" w:cs="Times New Roman"/>
          <w:b/>
          <w:bCs/>
          <w:sz w:val="25"/>
          <w:szCs w:val="25"/>
          <w:lang w:val="ky-KG"/>
        </w:rPr>
      </w:pPr>
    </w:p>
    <w:p w14:paraId="7F94B0CE" w14:textId="2CDAFD8D" w:rsidR="00FE598D" w:rsidRPr="001B4406" w:rsidRDefault="00FE598D" w:rsidP="001B4406">
      <w:pPr>
        <w:pStyle w:val="a3"/>
        <w:numPr>
          <w:ilvl w:val="0"/>
          <w:numId w:val="12"/>
        </w:numPr>
        <w:tabs>
          <w:tab w:val="left" w:pos="993"/>
        </w:tabs>
        <w:spacing w:after="0" w:line="240" w:lineRule="auto"/>
        <w:jc w:val="both"/>
        <w:rPr>
          <w:rFonts w:ascii="Times New Roman" w:hAnsi="Times New Roman"/>
          <w:sz w:val="25"/>
          <w:szCs w:val="25"/>
        </w:rPr>
      </w:pPr>
      <w:bookmarkStart w:id="27" w:name="_Hlk99571476"/>
      <w:r w:rsidRPr="001B4406">
        <w:rPr>
          <w:rFonts w:ascii="Times New Roman" w:hAnsi="Times New Roman"/>
          <w:sz w:val="25"/>
          <w:szCs w:val="25"/>
        </w:rPr>
        <w:t xml:space="preserve">У животных с моделированным некрозом миокарда уровень всех основных </w:t>
      </w:r>
      <w:r w:rsidR="001B4406" w:rsidRPr="001B4406">
        <w:rPr>
          <w:rFonts w:ascii="Times New Roman" w:hAnsi="Times New Roman"/>
          <w:sz w:val="25"/>
          <w:szCs w:val="25"/>
        </w:rPr>
        <w:t xml:space="preserve">      </w:t>
      </w:r>
      <w:r w:rsidRPr="001B4406">
        <w:rPr>
          <w:rFonts w:ascii="Times New Roman" w:hAnsi="Times New Roman"/>
          <w:sz w:val="25"/>
          <w:szCs w:val="25"/>
        </w:rPr>
        <w:t>биомарке</w:t>
      </w:r>
      <w:r w:rsidR="00382340" w:rsidRPr="001B4406">
        <w:rPr>
          <w:rFonts w:ascii="Times New Roman" w:hAnsi="Times New Roman"/>
          <w:sz w:val="25"/>
          <w:szCs w:val="25"/>
        </w:rPr>
        <w:t>ров повреждения миокарда (креатинфосфокиназы-МВ, аспартатаминотрансферазы, белка, связывающего жирные кислоты</w:t>
      </w:r>
      <w:r w:rsidRPr="001B4406">
        <w:rPr>
          <w:rFonts w:ascii="Times New Roman" w:hAnsi="Times New Roman"/>
          <w:sz w:val="25"/>
          <w:szCs w:val="25"/>
        </w:rPr>
        <w:t>,</w:t>
      </w:r>
      <w:r w:rsidRPr="001B4406">
        <w:rPr>
          <w:sz w:val="25"/>
          <w:szCs w:val="25"/>
        </w:rPr>
        <w:t xml:space="preserve"> </w:t>
      </w:r>
      <w:r w:rsidRPr="001B4406">
        <w:rPr>
          <w:rFonts w:ascii="Times New Roman" w:hAnsi="Times New Roman"/>
          <w:sz w:val="25"/>
          <w:szCs w:val="25"/>
        </w:rPr>
        <w:t>тропонин</w:t>
      </w:r>
      <w:r w:rsidR="00382340" w:rsidRPr="001B4406">
        <w:rPr>
          <w:rFonts w:ascii="Times New Roman" w:hAnsi="Times New Roman"/>
          <w:sz w:val="25"/>
          <w:szCs w:val="25"/>
        </w:rPr>
        <w:t>а</w:t>
      </w:r>
      <w:r w:rsidRPr="001B4406">
        <w:rPr>
          <w:rFonts w:ascii="Times New Roman" w:hAnsi="Times New Roman"/>
          <w:sz w:val="25"/>
          <w:szCs w:val="25"/>
        </w:rPr>
        <w:t xml:space="preserve"> Т) достоверно повышался на 3-й день пребывания животных в условиях высокогорья, и снижался на 7-е и 30-е сутки реадаптации к низкогорью.</w:t>
      </w:r>
    </w:p>
    <w:p w14:paraId="064FCE12" w14:textId="77777777" w:rsidR="00FE598D" w:rsidRPr="001B4406" w:rsidRDefault="00FE598D" w:rsidP="001B4406">
      <w:pPr>
        <w:pStyle w:val="a3"/>
        <w:numPr>
          <w:ilvl w:val="0"/>
          <w:numId w:val="12"/>
        </w:numPr>
        <w:spacing w:after="0" w:line="240" w:lineRule="auto"/>
        <w:jc w:val="both"/>
        <w:rPr>
          <w:rFonts w:ascii="Times New Roman" w:hAnsi="Times New Roman"/>
          <w:sz w:val="25"/>
          <w:szCs w:val="25"/>
        </w:rPr>
      </w:pPr>
      <w:r w:rsidRPr="001B4406">
        <w:rPr>
          <w:rFonts w:ascii="Times New Roman" w:hAnsi="Times New Roman"/>
          <w:sz w:val="25"/>
          <w:szCs w:val="25"/>
        </w:rPr>
        <w:t>Содержание лактата в сыворотке крови животных с экспериментальным катехоламиновым кардионкерозом достигало пиковых значений на 3-и сутки адаптации, достоверно снижалось на 3-и сутки реадаптации и оставалось без изменений на 7-е и 30-е сутки реадаптации.</w:t>
      </w:r>
    </w:p>
    <w:p w14:paraId="3EA13D10" w14:textId="77777777" w:rsidR="00FE598D" w:rsidRPr="001B4406" w:rsidRDefault="00FE598D" w:rsidP="001B4406">
      <w:pPr>
        <w:pStyle w:val="a3"/>
        <w:numPr>
          <w:ilvl w:val="0"/>
          <w:numId w:val="12"/>
        </w:numPr>
        <w:spacing w:after="0" w:line="240" w:lineRule="auto"/>
        <w:jc w:val="both"/>
        <w:rPr>
          <w:rFonts w:ascii="Times New Roman" w:hAnsi="Times New Roman"/>
          <w:sz w:val="25"/>
          <w:szCs w:val="25"/>
        </w:rPr>
      </w:pPr>
      <w:bookmarkStart w:id="28" w:name="_Hlk99572302"/>
      <w:r w:rsidRPr="001B4406">
        <w:rPr>
          <w:rFonts w:ascii="Times New Roman" w:hAnsi="Times New Roman"/>
          <w:sz w:val="25"/>
          <w:szCs w:val="25"/>
        </w:rPr>
        <w:t xml:space="preserve">У крыс с экспериментальным катехоламиновым кардионекрозом </w:t>
      </w:r>
      <w:bookmarkEnd w:id="27"/>
      <w:r w:rsidRPr="001B4406">
        <w:rPr>
          <w:rFonts w:ascii="Times New Roman" w:hAnsi="Times New Roman"/>
          <w:sz w:val="25"/>
          <w:szCs w:val="25"/>
        </w:rPr>
        <w:t xml:space="preserve">снижались сывороточные значения уровня ионов натрия, кальция и магния, повышался уровня ионов калия. Наиболее выраженные изменения показателей фракций электролитов регистрировались на 3-и и 30-е сутки адаптации животных к условиям высокогорья, а также на 3-й и 30-й день реадаптации животных к условиям низкогорья.  </w:t>
      </w:r>
    </w:p>
    <w:p w14:paraId="4AB07550" w14:textId="77777777" w:rsidR="00FE598D" w:rsidRPr="001B4406" w:rsidRDefault="00FE598D" w:rsidP="001B4406">
      <w:pPr>
        <w:pStyle w:val="a3"/>
        <w:numPr>
          <w:ilvl w:val="0"/>
          <w:numId w:val="12"/>
        </w:numPr>
        <w:spacing w:after="0" w:line="240" w:lineRule="auto"/>
        <w:jc w:val="both"/>
        <w:rPr>
          <w:rFonts w:ascii="Times New Roman" w:hAnsi="Times New Roman"/>
          <w:sz w:val="25"/>
          <w:szCs w:val="25"/>
        </w:rPr>
      </w:pPr>
      <w:r w:rsidRPr="001B4406">
        <w:rPr>
          <w:rFonts w:ascii="Times New Roman" w:hAnsi="Times New Roman"/>
          <w:sz w:val="25"/>
          <w:szCs w:val="25"/>
        </w:rPr>
        <w:t xml:space="preserve">У животных с экспериментальным катехоламиновым кардионекрозом отмечалось </w:t>
      </w:r>
      <w:r w:rsidRPr="001B4406">
        <w:rPr>
          <w:rFonts w:ascii="Times New Roman" w:hAnsi="Times New Roman"/>
          <w:sz w:val="25"/>
          <w:szCs w:val="25"/>
          <w:shd w:val="clear" w:color="auto" w:fill="FFFFFF"/>
          <w:lang w:eastAsia="ru-RU"/>
        </w:rPr>
        <w:t>уве</w:t>
      </w:r>
      <w:r w:rsidR="00C45089" w:rsidRPr="001B4406">
        <w:rPr>
          <w:rFonts w:ascii="Times New Roman" w:hAnsi="Times New Roman"/>
          <w:sz w:val="25"/>
          <w:szCs w:val="25"/>
          <w:shd w:val="clear" w:color="auto" w:fill="FFFFFF"/>
          <w:lang w:eastAsia="ru-RU"/>
        </w:rPr>
        <w:t>личение уровня холестерина, липопротеинов низкой плотности, триглицеридов и снижение уровня липопротеинов высокой плотности</w:t>
      </w:r>
      <w:r w:rsidRPr="001B4406">
        <w:rPr>
          <w:rFonts w:ascii="Times New Roman" w:hAnsi="Times New Roman"/>
          <w:sz w:val="25"/>
          <w:szCs w:val="25"/>
          <w:shd w:val="clear" w:color="auto" w:fill="FFFFFF"/>
          <w:lang w:eastAsia="ru-RU"/>
        </w:rPr>
        <w:t xml:space="preserve">, эти изменения были </w:t>
      </w:r>
      <w:r w:rsidRPr="001B4406">
        <w:rPr>
          <w:rFonts w:ascii="Times New Roman" w:hAnsi="Times New Roman"/>
          <w:sz w:val="25"/>
          <w:szCs w:val="25"/>
        </w:rPr>
        <w:t xml:space="preserve">наиболее выражены на 3-и и 30-е сутки адаптации животных к условиям высокогорья, а также на 30-й день реадаптации животных к условиям низкогорья.  </w:t>
      </w:r>
    </w:p>
    <w:p w14:paraId="6E916A7B" w14:textId="5DCCBACE" w:rsidR="00FE598D" w:rsidRPr="001B4406" w:rsidRDefault="00FE598D" w:rsidP="001B4406">
      <w:pPr>
        <w:pStyle w:val="a3"/>
        <w:numPr>
          <w:ilvl w:val="0"/>
          <w:numId w:val="12"/>
        </w:numPr>
        <w:spacing w:after="0" w:line="240" w:lineRule="auto"/>
        <w:jc w:val="both"/>
        <w:rPr>
          <w:rFonts w:ascii="Times New Roman" w:hAnsi="Times New Roman"/>
          <w:sz w:val="25"/>
          <w:szCs w:val="25"/>
        </w:rPr>
      </w:pPr>
      <w:bookmarkStart w:id="29" w:name="_Hlk99572785"/>
      <w:bookmarkEnd w:id="28"/>
      <w:r w:rsidRPr="001B4406">
        <w:rPr>
          <w:rFonts w:ascii="Times New Roman" w:hAnsi="Times New Roman"/>
          <w:sz w:val="25"/>
          <w:szCs w:val="25"/>
        </w:rPr>
        <w:t xml:space="preserve">У животных с экспериментальным катехоламиновым кардионекрозом </w:t>
      </w:r>
      <w:r w:rsidRPr="001B4406">
        <w:rPr>
          <w:rFonts w:ascii="Times New Roman" w:eastAsia="Times New Roman" w:hAnsi="Times New Roman"/>
          <w:sz w:val="25"/>
          <w:szCs w:val="25"/>
          <w:shd w:val="clear" w:color="auto" w:fill="FFFFFF"/>
          <w:lang w:eastAsia="ru-RU"/>
        </w:rPr>
        <w:t xml:space="preserve">наблюдался высокий уровень </w:t>
      </w:r>
      <w:r w:rsidR="002530EA" w:rsidRPr="001B4406">
        <w:rPr>
          <w:rFonts w:ascii="Times New Roman" w:hAnsi="Times New Roman"/>
          <w:sz w:val="25"/>
          <w:szCs w:val="25"/>
        </w:rPr>
        <w:t>адреналинового</w:t>
      </w:r>
      <w:r w:rsidR="004C1D40" w:rsidRPr="001B4406">
        <w:rPr>
          <w:rFonts w:ascii="Times New Roman" w:hAnsi="Times New Roman"/>
          <w:sz w:val="25"/>
          <w:szCs w:val="25"/>
        </w:rPr>
        <w:t xml:space="preserve"> стресса</w:t>
      </w:r>
      <w:r w:rsidRPr="001B4406">
        <w:rPr>
          <w:rFonts w:ascii="Times New Roman" w:hAnsi="Times New Roman"/>
          <w:sz w:val="25"/>
          <w:szCs w:val="25"/>
        </w:rPr>
        <w:t>, обусловленный избыточным образованием сво</w:t>
      </w:r>
      <w:r w:rsidR="004C1D40" w:rsidRPr="001B4406">
        <w:rPr>
          <w:rFonts w:ascii="Times New Roman" w:hAnsi="Times New Roman"/>
          <w:sz w:val="25"/>
          <w:szCs w:val="25"/>
        </w:rPr>
        <w:t>бодных радикалов и продуктов перекисного окисления липидов</w:t>
      </w:r>
      <w:r w:rsidRPr="001B4406">
        <w:rPr>
          <w:rFonts w:ascii="Times New Roman" w:hAnsi="Times New Roman"/>
          <w:sz w:val="25"/>
          <w:szCs w:val="25"/>
        </w:rPr>
        <w:t>, макс</w:t>
      </w:r>
      <w:r w:rsidR="004C1D40" w:rsidRPr="001B4406">
        <w:rPr>
          <w:rFonts w:ascii="Times New Roman" w:hAnsi="Times New Roman"/>
          <w:sz w:val="25"/>
          <w:szCs w:val="25"/>
        </w:rPr>
        <w:t>имальная ст</w:t>
      </w:r>
      <w:r w:rsidR="00787671">
        <w:rPr>
          <w:rFonts w:ascii="Times New Roman" w:hAnsi="Times New Roman"/>
          <w:sz w:val="25"/>
          <w:szCs w:val="25"/>
        </w:rPr>
        <w:t>епень выраженности адреналинового</w:t>
      </w:r>
      <w:r w:rsidR="004C1D40" w:rsidRPr="001B4406">
        <w:rPr>
          <w:rFonts w:ascii="Times New Roman" w:hAnsi="Times New Roman"/>
          <w:sz w:val="25"/>
          <w:szCs w:val="25"/>
        </w:rPr>
        <w:t xml:space="preserve"> стресса</w:t>
      </w:r>
      <w:r w:rsidRPr="001B4406">
        <w:rPr>
          <w:rFonts w:ascii="Times New Roman" w:hAnsi="Times New Roman"/>
          <w:sz w:val="25"/>
          <w:szCs w:val="25"/>
        </w:rPr>
        <w:t xml:space="preserve"> была зафиксирована на 3-и сутки адаптации животных к условиям высокогорья, и на 3-и сутки реадаптации книзкогорью.</w:t>
      </w:r>
    </w:p>
    <w:p w14:paraId="5BAEEA84" w14:textId="77777777" w:rsidR="00FE598D" w:rsidRPr="001B4406" w:rsidRDefault="00FE598D" w:rsidP="001B4406">
      <w:pPr>
        <w:pStyle w:val="a3"/>
        <w:numPr>
          <w:ilvl w:val="0"/>
          <w:numId w:val="12"/>
        </w:numPr>
        <w:spacing w:after="0" w:line="240" w:lineRule="auto"/>
        <w:jc w:val="both"/>
        <w:rPr>
          <w:rFonts w:ascii="Times New Roman" w:hAnsi="Times New Roman"/>
          <w:sz w:val="25"/>
          <w:szCs w:val="25"/>
        </w:rPr>
      </w:pPr>
      <w:r w:rsidRPr="001B4406">
        <w:rPr>
          <w:rFonts w:ascii="Times New Roman" w:hAnsi="Times New Roman"/>
          <w:sz w:val="25"/>
          <w:szCs w:val="25"/>
        </w:rPr>
        <w:t xml:space="preserve">Пероральное </w:t>
      </w:r>
      <w:r w:rsidRPr="001B4406">
        <w:rPr>
          <w:rFonts w:ascii="Times New Roman" w:hAnsi="Times New Roman"/>
          <w:color w:val="000000"/>
          <w:sz w:val="25"/>
          <w:szCs w:val="25"/>
          <w:shd w:val="clear" w:color="auto" w:fill="FFFFFF"/>
        </w:rPr>
        <w:t xml:space="preserve">введение милдроната </w:t>
      </w:r>
      <w:r w:rsidRPr="001B4406">
        <w:rPr>
          <w:rFonts w:ascii="Times New Roman" w:hAnsi="Times New Roman"/>
          <w:sz w:val="25"/>
          <w:szCs w:val="25"/>
        </w:rPr>
        <w:t>в дозе 50 мг/кг массы тела 1 раз в сутки</w:t>
      </w:r>
      <w:r w:rsidRPr="001B4406">
        <w:rPr>
          <w:rFonts w:ascii="Times New Roman" w:hAnsi="Times New Roman"/>
          <w:color w:val="000000"/>
          <w:sz w:val="25"/>
          <w:szCs w:val="25"/>
          <w:shd w:val="clear" w:color="auto" w:fill="FFFFFF"/>
        </w:rPr>
        <w:t xml:space="preserve"> в течение 10 дней крысам с экспериментальным катехоламиновым некрозом миокарда приводило к снижению количества маркерных ферментов</w:t>
      </w:r>
      <w:r w:rsidR="00606808" w:rsidRPr="001B4406">
        <w:rPr>
          <w:sz w:val="25"/>
          <w:szCs w:val="25"/>
        </w:rPr>
        <w:t xml:space="preserve"> (</w:t>
      </w:r>
      <w:r w:rsidR="00606808" w:rsidRPr="001B4406">
        <w:rPr>
          <w:rFonts w:ascii="Times New Roman" w:hAnsi="Times New Roman"/>
          <w:color w:val="000000"/>
          <w:sz w:val="25"/>
          <w:szCs w:val="25"/>
          <w:shd w:val="clear" w:color="auto" w:fill="FFFFFF"/>
        </w:rPr>
        <w:t>креатинфосфокиназы-МВ, аспартатаминотрансферазы, белка, связывающего жирные кислоты, тропонина Т)</w:t>
      </w:r>
      <w:r w:rsidRPr="001B4406">
        <w:rPr>
          <w:rFonts w:ascii="Times New Roman" w:hAnsi="Times New Roman"/>
          <w:color w:val="000000"/>
          <w:sz w:val="25"/>
          <w:szCs w:val="25"/>
          <w:shd w:val="clear" w:color="auto" w:fill="FFFFFF"/>
        </w:rPr>
        <w:t xml:space="preserve"> в разные периоды адаптации и реадаптации; оказывало </w:t>
      </w:r>
      <w:r w:rsidRPr="001B4406">
        <w:rPr>
          <w:rFonts w:ascii="Times New Roman" w:hAnsi="Times New Roman"/>
          <w:color w:val="000000"/>
          <w:sz w:val="25"/>
          <w:szCs w:val="25"/>
          <w:shd w:val="clear" w:color="auto" w:fill="FFFFFF"/>
          <w:lang w:eastAsia="ru-RU"/>
        </w:rPr>
        <w:t xml:space="preserve">нормализующее влияние на показатели обмена электролитов </w:t>
      </w:r>
      <w:r w:rsidR="00606808" w:rsidRPr="001B4406">
        <w:rPr>
          <w:rFonts w:ascii="Times New Roman" w:hAnsi="Times New Roman"/>
          <w:color w:val="000000"/>
          <w:sz w:val="25"/>
          <w:szCs w:val="25"/>
          <w:shd w:val="clear" w:color="auto" w:fill="FFFFFF"/>
          <w:lang w:eastAsia="ru-RU"/>
        </w:rPr>
        <w:t>и соотношение проатерогенных (холестерина, липопротеинов низкой плотности) и антиатерогенных (липопротеинов высокой плотности</w:t>
      </w:r>
      <w:r w:rsidRPr="001B4406">
        <w:rPr>
          <w:rFonts w:ascii="Times New Roman" w:hAnsi="Times New Roman"/>
          <w:color w:val="000000"/>
          <w:sz w:val="25"/>
          <w:szCs w:val="25"/>
          <w:shd w:val="clear" w:color="auto" w:fill="FFFFFF"/>
          <w:lang w:eastAsia="ru-RU"/>
        </w:rPr>
        <w:t>) фракций липидов крови.</w:t>
      </w:r>
    </w:p>
    <w:p w14:paraId="6067B147" w14:textId="33637DB5" w:rsidR="00FE598D" w:rsidRPr="001B4406" w:rsidRDefault="00FE598D" w:rsidP="001B4406">
      <w:pPr>
        <w:pStyle w:val="a3"/>
        <w:numPr>
          <w:ilvl w:val="0"/>
          <w:numId w:val="12"/>
        </w:numPr>
        <w:spacing w:after="0" w:line="240" w:lineRule="auto"/>
        <w:jc w:val="both"/>
        <w:rPr>
          <w:rFonts w:ascii="Times New Roman" w:hAnsi="Times New Roman"/>
          <w:sz w:val="25"/>
          <w:szCs w:val="25"/>
        </w:rPr>
      </w:pPr>
      <w:bookmarkStart w:id="30" w:name="_Hlk99573144"/>
      <w:bookmarkEnd w:id="29"/>
      <w:r w:rsidRPr="001B4406">
        <w:rPr>
          <w:rFonts w:ascii="Times New Roman" w:hAnsi="Times New Roman"/>
          <w:sz w:val="25"/>
          <w:szCs w:val="25"/>
        </w:rPr>
        <w:t>Коррег</w:t>
      </w:r>
      <w:r w:rsidR="00606808" w:rsidRPr="001B4406">
        <w:rPr>
          <w:rFonts w:ascii="Times New Roman" w:hAnsi="Times New Roman"/>
          <w:sz w:val="25"/>
          <w:szCs w:val="25"/>
        </w:rPr>
        <w:t>ирующее вл</w:t>
      </w:r>
      <w:r w:rsidR="002530EA" w:rsidRPr="001B4406">
        <w:rPr>
          <w:rFonts w:ascii="Times New Roman" w:hAnsi="Times New Roman"/>
          <w:sz w:val="25"/>
          <w:szCs w:val="25"/>
        </w:rPr>
        <w:t xml:space="preserve">ияние милдроната </w:t>
      </w:r>
      <w:r w:rsidR="005B31F5" w:rsidRPr="001B4406">
        <w:rPr>
          <w:rFonts w:ascii="Times New Roman" w:hAnsi="Times New Roman"/>
          <w:sz w:val="25"/>
          <w:szCs w:val="25"/>
        </w:rPr>
        <w:t>на адреналиновый</w:t>
      </w:r>
      <w:r w:rsidR="00606808" w:rsidRPr="001B4406">
        <w:rPr>
          <w:rFonts w:ascii="Times New Roman" w:hAnsi="Times New Roman"/>
          <w:sz w:val="25"/>
          <w:szCs w:val="25"/>
        </w:rPr>
        <w:t xml:space="preserve"> стресс</w:t>
      </w:r>
      <w:r w:rsidRPr="001B4406">
        <w:rPr>
          <w:rFonts w:ascii="Times New Roman" w:hAnsi="Times New Roman"/>
          <w:sz w:val="25"/>
          <w:szCs w:val="25"/>
        </w:rPr>
        <w:t xml:space="preserve"> имело место у животных с экспериментальным кардионекрозом в условиях низкогорья и в разные сроки адаптации к условиям высокогорья. Изучаемый препарат не оказывал положительного влияния на выраженность </w:t>
      </w:r>
      <w:r w:rsidR="00903323">
        <w:rPr>
          <w:rFonts w:ascii="Times New Roman" w:hAnsi="Times New Roman"/>
          <w:sz w:val="25"/>
          <w:szCs w:val="25"/>
        </w:rPr>
        <w:t>адреналинового</w:t>
      </w:r>
      <w:r w:rsidR="00606808" w:rsidRPr="001B4406">
        <w:rPr>
          <w:rFonts w:ascii="Times New Roman" w:hAnsi="Times New Roman"/>
          <w:sz w:val="25"/>
          <w:szCs w:val="25"/>
        </w:rPr>
        <w:t xml:space="preserve"> стресс</w:t>
      </w:r>
      <w:r w:rsidR="00903323">
        <w:rPr>
          <w:rFonts w:ascii="Times New Roman" w:hAnsi="Times New Roman"/>
          <w:sz w:val="25"/>
          <w:szCs w:val="25"/>
        </w:rPr>
        <w:t>а</w:t>
      </w:r>
      <w:r w:rsidRPr="001B4406">
        <w:rPr>
          <w:rFonts w:ascii="Times New Roman" w:hAnsi="Times New Roman"/>
          <w:sz w:val="25"/>
          <w:szCs w:val="25"/>
        </w:rPr>
        <w:t xml:space="preserve"> на 3 </w:t>
      </w:r>
      <w:r w:rsidRPr="001B4406">
        <w:rPr>
          <w:rFonts w:ascii="Times New Roman" w:hAnsi="Times New Roman"/>
          <w:sz w:val="25"/>
          <w:szCs w:val="25"/>
        </w:rPr>
        <w:lastRenderedPageBreak/>
        <w:t>сутки реадаптации, но при этом на 7 и 30 сутки реадаптации пр</w:t>
      </w:r>
      <w:r w:rsidR="00606808" w:rsidRPr="001B4406">
        <w:rPr>
          <w:rFonts w:ascii="Times New Roman" w:hAnsi="Times New Roman"/>
          <w:sz w:val="25"/>
          <w:szCs w:val="25"/>
        </w:rPr>
        <w:t>иводил к нормализации уровня малонового диальдегида</w:t>
      </w:r>
      <w:r w:rsidRPr="001B4406">
        <w:rPr>
          <w:rFonts w:ascii="Times New Roman" w:hAnsi="Times New Roman"/>
          <w:sz w:val="25"/>
          <w:szCs w:val="25"/>
        </w:rPr>
        <w:t xml:space="preserve"> и каталазы.</w:t>
      </w:r>
      <w:r w:rsidRPr="001B4406">
        <w:rPr>
          <w:rFonts w:ascii="Times New Roman" w:hAnsi="Times New Roman"/>
          <w:sz w:val="25"/>
          <w:szCs w:val="25"/>
          <w:lang w:val="ky-KG"/>
        </w:rPr>
        <w:t xml:space="preserve"> </w:t>
      </w:r>
    </w:p>
    <w:p w14:paraId="75E575A5" w14:textId="11ECE4F4" w:rsidR="00E94A96" w:rsidRPr="00787671" w:rsidRDefault="00FE598D" w:rsidP="00787671">
      <w:pPr>
        <w:pStyle w:val="a3"/>
        <w:numPr>
          <w:ilvl w:val="0"/>
          <w:numId w:val="12"/>
        </w:numPr>
        <w:spacing w:after="0" w:line="240" w:lineRule="auto"/>
        <w:jc w:val="both"/>
        <w:rPr>
          <w:rFonts w:ascii="Times New Roman" w:hAnsi="Times New Roman"/>
          <w:sz w:val="25"/>
          <w:szCs w:val="25"/>
        </w:rPr>
      </w:pPr>
      <w:r w:rsidRPr="001B4406">
        <w:rPr>
          <w:rFonts w:ascii="Times New Roman" w:hAnsi="Times New Roman"/>
          <w:sz w:val="25"/>
          <w:szCs w:val="25"/>
        </w:rPr>
        <w:t xml:space="preserve">Гистологическое исследование препаратов из срезов миокарда крыс с моделированным кардионекрозом выявило </w:t>
      </w:r>
      <w:r w:rsidRPr="001B4406">
        <w:rPr>
          <w:rFonts w:ascii="Times New Roman" w:hAnsi="Times New Roman"/>
          <w:sz w:val="25"/>
          <w:szCs w:val="25"/>
          <w:lang w:val="ky-KG"/>
        </w:rPr>
        <w:t>очагово-диффузное поражение всех отделов миокарда:</w:t>
      </w:r>
      <w:r w:rsidRPr="001B4406">
        <w:rPr>
          <w:rFonts w:ascii="Times New Roman" w:hAnsi="Times New Roman"/>
          <w:sz w:val="25"/>
          <w:szCs w:val="25"/>
        </w:rPr>
        <w:t xml:space="preserve"> дистрофию кардиомиоцитов, набухание и вакуолизацию цитоплазмы. П</w:t>
      </w:r>
      <w:r w:rsidRPr="001B4406">
        <w:rPr>
          <w:rFonts w:ascii="Times New Roman" w:hAnsi="Times New Roman"/>
          <w:sz w:val="25"/>
          <w:szCs w:val="25"/>
          <w:lang w:val="ky-KG"/>
        </w:rPr>
        <w:t>оложительное влияние милдроната на структуру миокарда проявилось признаками регенерации стромы и кардиомиоцитов, пролиферацией мезенхимальных элементов в миокарде крыс.</w:t>
      </w:r>
      <w:bookmarkEnd w:id="30"/>
    </w:p>
    <w:p w14:paraId="06236B11" w14:textId="24F8BFDE" w:rsidR="00FE598D" w:rsidRPr="0042729C" w:rsidRDefault="00FE598D" w:rsidP="001820CD">
      <w:pPr>
        <w:spacing w:after="0" w:line="240" w:lineRule="auto"/>
        <w:jc w:val="center"/>
        <w:rPr>
          <w:rFonts w:ascii="Times New Roman" w:eastAsia="Calibri" w:hAnsi="Times New Roman" w:cs="Times New Roman"/>
          <w:b/>
          <w:sz w:val="25"/>
          <w:szCs w:val="25"/>
          <w:lang w:val="ky-KG"/>
        </w:rPr>
      </w:pPr>
      <w:r w:rsidRPr="0042729C">
        <w:rPr>
          <w:rFonts w:ascii="Times New Roman" w:eastAsia="Calibri" w:hAnsi="Times New Roman" w:cs="Times New Roman"/>
          <w:b/>
          <w:sz w:val="25"/>
          <w:szCs w:val="25"/>
          <w:lang w:val="ky-KG"/>
        </w:rPr>
        <w:t>ПРАКТИЧЕСКИЕ РЕКОМЕНДАЦИИ</w:t>
      </w:r>
    </w:p>
    <w:p w14:paraId="17CF22DA" w14:textId="77777777" w:rsidR="00FE598D" w:rsidRPr="0042729C" w:rsidRDefault="00FE598D" w:rsidP="001820CD">
      <w:pPr>
        <w:spacing w:after="0" w:line="240" w:lineRule="auto"/>
        <w:jc w:val="both"/>
        <w:rPr>
          <w:rFonts w:ascii="Times New Roman" w:eastAsia="Calibri" w:hAnsi="Times New Roman" w:cs="Times New Roman"/>
          <w:b/>
          <w:sz w:val="25"/>
          <w:szCs w:val="25"/>
          <w:lang w:val="ky-KG"/>
        </w:rPr>
      </w:pPr>
    </w:p>
    <w:p w14:paraId="0078B71A" w14:textId="77777777" w:rsidR="00FE598D" w:rsidRPr="0042729C" w:rsidRDefault="00FE598D" w:rsidP="001820CD">
      <w:pPr>
        <w:spacing w:after="0" w:line="240" w:lineRule="auto"/>
        <w:ind w:firstLine="708"/>
        <w:jc w:val="both"/>
        <w:rPr>
          <w:rFonts w:ascii="Times New Roman" w:eastAsia="Calibri" w:hAnsi="Times New Roman" w:cs="Times New Roman"/>
          <w:sz w:val="25"/>
          <w:szCs w:val="25"/>
        </w:rPr>
      </w:pPr>
      <w:bookmarkStart w:id="31" w:name="_Hlk99573676"/>
      <w:r w:rsidRPr="0042729C">
        <w:rPr>
          <w:rFonts w:ascii="Times New Roman" w:eastAsia="Calibri" w:hAnsi="Times New Roman" w:cs="Times New Roman"/>
          <w:sz w:val="25"/>
          <w:szCs w:val="25"/>
        </w:rPr>
        <w:t xml:space="preserve">Полученные данные по оценке эффективности милдроната при экспериментальном катехоламиновом кардионекрозе в горах и при реадаптации к условиям низкогорья могут служить обоснованием для коррекции медикаментозных подходов в лечении патологии сердца в клинической высокогорной медицине. </w:t>
      </w:r>
    </w:p>
    <w:bookmarkEnd w:id="31"/>
    <w:p w14:paraId="321512E0" w14:textId="77777777" w:rsidR="00FE598D" w:rsidRPr="0042729C" w:rsidRDefault="00FE598D" w:rsidP="001820CD">
      <w:pPr>
        <w:spacing w:after="0" w:line="240" w:lineRule="auto"/>
        <w:jc w:val="both"/>
        <w:rPr>
          <w:rFonts w:ascii="Times New Roman" w:eastAsia="Calibri" w:hAnsi="Times New Roman" w:cs="Times New Roman"/>
          <w:sz w:val="25"/>
          <w:szCs w:val="25"/>
          <w:lang w:val="ky-KG"/>
        </w:rPr>
      </w:pPr>
      <w:r w:rsidRPr="0042729C">
        <w:rPr>
          <w:rFonts w:ascii="Times New Roman" w:eastAsia="Calibri" w:hAnsi="Times New Roman" w:cs="Times New Roman"/>
          <w:sz w:val="25"/>
          <w:szCs w:val="25"/>
          <w:lang w:val="ky-KG"/>
        </w:rPr>
        <w:t xml:space="preserve">  </w:t>
      </w:r>
    </w:p>
    <w:p w14:paraId="6D81D837" w14:textId="77777777" w:rsidR="00FE598D" w:rsidRPr="0042729C" w:rsidRDefault="00FE598D" w:rsidP="001820CD">
      <w:pPr>
        <w:spacing w:after="0" w:line="240" w:lineRule="auto"/>
        <w:jc w:val="both"/>
        <w:rPr>
          <w:rFonts w:ascii="Times New Roman" w:eastAsia="Calibri" w:hAnsi="Times New Roman" w:cs="Times New Roman"/>
          <w:sz w:val="25"/>
          <w:szCs w:val="25"/>
          <w:lang w:val="ky-KG"/>
        </w:rPr>
      </w:pPr>
    </w:p>
    <w:p w14:paraId="2D083EAA" w14:textId="50D7CCCD" w:rsidR="005879A1" w:rsidRPr="0042729C" w:rsidRDefault="00FE598D" w:rsidP="006E6294">
      <w:pPr>
        <w:spacing w:after="0" w:line="240" w:lineRule="auto"/>
        <w:jc w:val="center"/>
        <w:rPr>
          <w:rFonts w:ascii="Times New Roman" w:eastAsia="Calibri" w:hAnsi="Times New Roman" w:cs="Times New Roman"/>
          <w:b/>
          <w:sz w:val="25"/>
          <w:szCs w:val="25"/>
          <w:lang w:val="ky-KG"/>
        </w:rPr>
      </w:pPr>
      <w:r w:rsidRPr="0042729C">
        <w:rPr>
          <w:rFonts w:ascii="Times New Roman" w:eastAsia="Calibri" w:hAnsi="Times New Roman" w:cs="Times New Roman"/>
          <w:b/>
          <w:sz w:val="25"/>
          <w:szCs w:val="25"/>
          <w:lang w:val="ky-KG"/>
        </w:rPr>
        <w:t>СПИСОК ОПУБЛИКОВАННЫХ РАБОТ</w:t>
      </w:r>
      <w:r w:rsidR="00A40F22" w:rsidRPr="0042729C">
        <w:rPr>
          <w:rFonts w:ascii="Times New Roman" w:eastAsia="Calibri" w:hAnsi="Times New Roman" w:cs="Times New Roman"/>
          <w:b/>
          <w:sz w:val="25"/>
          <w:szCs w:val="25"/>
          <w:lang w:val="ky-KG"/>
        </w:rPr>
        <w:t xml:space="preserve"> ПО ТЕМЕ ДИССЕРТАЦИИ</w:t>
      </w:r>
    </w:p>
    <w:p w14:paraId="01D8AAA5" w14:textId="77777777" w:rsidR="006E6294" w:rsidRPr="0042729C" w:rsidRDefault="006E6294" w:rsidP="006E6294">
      <w:pPr>
        <w:spacing w:after="0" w:line="240" w:lineRule="auto"/>
        <w:jc w:val="center"/>
        <w:rPr>
          <w:rFonts w:ascii="Times New Roman" w:eastAsia="Calibri" w:hAnsi="Times New Roman" w:cs="Times New Roman"/>
          <w:b/>
          <w:sz w:val="25"/>
          <w:szCs w:val="25"/>
          <w:lang w:val="ky-KG"/>
        </w:rPr>
      </w:pPr>
    </w:p>
    <w:p w14:paraId="3C6860D6" w14:textId="77777777" w:rsidR="006E6294" w:rsidRPr="006E6294" w:rsidRDefault="006E6294" w:rsidP="006E6294">
      <w:pPr>
        <w:spacing w:after="0" w:line="240" w:lineRule="auto"/>
        <w:ind w:firstLine="708"/>
        <w:jc w:val="both"/>
        <w:rPr>
          <w:rFonts w:ascii="Times New Roman" w:eastAsia="Calibri" w:hAnsi="Times New Roman" w:cs="Times New Roman"/>
          <w:sz w:val="25"/>
          <w:szCs w:val="25"/>
          <w:shd w:val="clear" w:color="auto" w:fill="FFFFFF"/>
          <w:lang w:val="ky-KG" w:eastAsia="ru-RU"/>
        </w:rPr>
      </w:pPr>
      <w:r w:rsidRPr="006E6294">
        <w:rPr>
          <w:rFonts w:ascii="Times New Roman" w:eastAsia="Calibri" w:hAnsi="Times New Roman" w:cs="Times New Roman"/>
          <w:sz w:val="25"/>
          <w:szCs w:val="25"/>
        </w:rPr>
        <w:t>1</w:t>
      </w:r>
      <w:r w:rsidRPr="006E6294">
        <w:rPr>
          <w:rFonts w:ascii="Times New Roman" w:eastAsia="Calibri" w:hAnsi="Times New Roman" w:cs="Times New Roman"/>
          <w:sz w:val="25"/>
          <w:szCs w:val="25"/>
          <w:lang w:val="ky-KG"/>
        </w:rPr>
        <w:t xml:space="preserve">. </w:t>
      </w:r>
      <w:r w:rsidRPr="006E6294">
        <w:rPr>
          <w:rFonts w:ascii="Times New Roman" w:eastAsia="Calibri" w:hAnsi="Times New Roman" w:cs="Times New Roman"/>
          <w:sz w:val="25"/>
          <w:szCs w:val="25"/>
          <w:shd w:val="clear" w:color="auto" w:fill="FFFFFF"/>
          <w:lang w:val="ky-KG" w:eastAsia="ru-RU"/>
        </w:rPr>
        <w:t>Изменения кардиоспецифических ферментов и морфологии кардиомиоцитов у животных с катехоламиновым некрозом миокарда при краткосрочной адаптации и реадаптации [Текст] / [Ж. А. Махмудова, З. М. Айдарбекова, М. Т. Таалайбекова, Ж. Т. Кенешов</w:t>
      </w:r>
      <w:r w:rsidRPr="006E6294">
        <w:rPr>
          <w:rFonts w:ascii="Times New Roman" w:eastAsia="Calibri" w:hAnsi="Times New Roman" w:cs="Times New Roman"/>
          <w:sz w:val="25"/>
          <w:szCs w:val="25"/>
          <w:shd w:val="clear" w:color="auto" w:fill="FFFFFF"/>
          <w:lang w:eastAsia="ru-RU"/>
        </w:rPr>
        <w:t xml:space="preserve">] // Проблемы современной науки и образования. – Москва, 2019. </w:t>
      </w:r>
      <w:r w:rsidRPr="006E6294">
        <w:rPr>
          <w:rFonts w:ascii="Times New Roman" w:eastAsia="Calibri" w:hAnsi="Times New Roman" w:cs="Times New Roman"/>
          <w:sz w:val="25"/>
          <w:szCs w:val="25"/>
          <w:shd w:val="clear" w:color="auto" w:fill="FFFFFF"/>
          <w:lang w:val="ky-KG" w:eastAsia="ru-RU"/>
        </w:rPr>
        <w:t xml:space="preserve">- </w:t>
      </w:r>
      <w:r w:rsidRPr="006E6294">
        <w:rPr>
          <w:rFonts w:ascii="Times New Roman" w:eastAsia="Calibri" w:hAnsi="Times New Roman" w:cs="Times New Roman"/>
          <w:sz w:val="25"/>
          <w:szCs w:val="25"/>
          <w:shd w:val="clear" w:color="auto" w:fill="FFFFFF"/>
          <w:lang w:eastAsia="ru-RU"/>
        </w:rPr>
        <w:t xml:space="preserve">№ 10 (143). </w:t>
      </w:r>
      <w:r w:rsidRPr="006E6294">
        <w:rPr>
          <w:rFonts w:ascii="Times New Roman" w:eastAsia="Calibri" w:hAnsi="Times New Roman" w:cs="Times New Roman"/>
          <w:sz w:val="25"/>
          <w:szCs w:val="25"/>
          <w:shd w:val="clear" w:color="auto" w:fill="FFFFFF"/>
          <w:lang w:val="ky-KG" w:eastAsia="ru-RU"/>
        </w:rPr>
        <w:t xml:space="preserve">- </w:t>
      </w:r>
      <w:r w:rsidRPr="006E6294">
        <w:rPr>
          <w:rFonts w:ascii="Times New Roman" w:eastAsia="Calibri" w:hAnsi="Times New Roman" w:cs="Times New Roman"/>
          <w:sz w:val="25"/>
          <w:szCs w:val="25"/>
          <w:shd w:val="clear" w:color="auto" w:fill="FFFFFF"/>
          <w:lang w:eastAsia="ru-RU"/>
        </w:rPr>
        <w:t>С. 7-9.</w:t>
      </w:r>
      <w:r w:rsidRPr="006E6294">
        <w:rPr>
          <w:rFonts w:ascii="Times New Roman" w:eastAsia="Calibri" w:hAnsi="Times New Roman" w:cs="Times New Roman"/>
          <w:sz w:val="25"/>
          <w:szCs w:val="25"/>
          <w:lang w:eastAsia="ru-RU"/>
        </w:rPr>
        <w:t xml:space="preserve"> </w:t>
      </w:r>
      <w:r w:rsidRPr="006E6294">
        <w:rPr>
          <w:rFonts w:ascii="Times New Roman" w:eastAsia="Calibri" w:hAnsi="Times New Roman" w:cs="Times New Roman"/>
          <w:sz w:val="25"/>
          <w:szCs w:val="25"/>
          <w:lang w:val="en-US" w:eastAsia="ru-RU"/>
        </w:rPr>
        <w:t>https</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www</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elibrary</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ru</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item</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asp</w:t>
      </w:r>
      <w:r w:rsidRPr="006E6294">
        <w:rPr>
          <w:rFonts w:ascii="Times New Roman" w:eastAsia="Calibri" w:hAnsi="Times New Roman" w:cs="Times New Roman"/>
          <w:sz w:val="25"/>
          <w:szCs w:val="25"/>
          <w:lang w:eastAsia="ru-RU"/>
        </w:rPr>
        <w:t>?</w:t>
      </w:r>
      <w:r w:rsidRPr="006E6294">
        <w:rPr>
          <w:rFonts w:ascii="Times New Roman" w:eastAsia="Calibri" w:hAnsi="Times New Roman" w:cs="Times New Roman"/>
          <w:sz w:val="25"/>
          <w:szCs w:val="25"/>
          <w:lang w:val="en-US" w:eastAsia="ru-RU"/>
        </w:rPr>
        <w:t>id</w:t>
      </w:r>
      <w:r w:rsidRPr="006E6294">
        <w:rPr>
          <w:rFonts w:ascii="Times New Roman" w:eastAsia="Calibri" w:hAnsi="Times New Roman" w:cs="Times New Roman"/>
          <w:sz w:val="25"/>
          <w:szCs w:val="25"/>
          <w:lang w:eastAsia="ru-RU"/>
        </w:rPr>
        <w:t>=41152517</w:t>
      </w:r>
    </w:p>
    <w:p w14:paraId="0B57D7A6" w14:textId="77777777" w:rsidR="006E6294" w:rsidRPr="006E6294" w:rsidRDefault="006E6294" w:rsidP="006E6294">
      <w:pPr>
        <w:spacing w:after="0" w:line="240" w:lineRule="auto"/>
        <w:ind w:firstLine="708"/>
        <w:jc w:val="both"/>
        <w:rPr>
          <w:rFonts w:ascii="Times New Roman" w:eastAsia="Calibri" w:hAnsi="Times New Roman" w:cs="Times New Roman"/>
          <w:sz w:val="25"/>
          <w:szCs w:val="25"/>
          <w:lang w:val="ky-KG" w:eastAsia="ru-RU"/>
        </w:rPr>
      </w:pPr>
      <w:r w:rsidRPr="006E6294">
        <w:rPr>
          <w:rFonts w:ascii="Times New Roman" w:eastAsia="Calibri" w:hAnsi="Times New Roman" w:cs="Times New Roman"/>
          <w:sz w:val="25"/>
          <w:szCs w:val="25"/>
          <w:lang w:val="ky-KG"/>
        </w:rPr>
        <w:t xml:space="preserve">2.  </w:t>
      </w:r>
      <w:r w:rsidRPr="006E6294">
        <w:rPr>
          <w:rFonts w:ascii="Times New Roman" w:eastAsia="Calibri" w:hAnsi="Times New Roman" w:cs="Times New Roman"/>
          <w:sz w:val="25"/>
          <w:szCs w:val="25"/>
          <w:lang w:val="ky-KG" w:eastAsia="ru-RU"/>
        </w:rPr>
        <w:t xml:space="preserve">Таалайбекова, М. Т. </w:t>
      </w:r>
      <w:r w:rsidRPr="006E6294">
        <w:rPr>
          <w:rFonts w:ascii="Times New Roman" w:eastAsia="Calibri" w:hAnsi="Times New Roman" w:cs="Times New Roman"/>
          <w:sz w:val="25"/>
          <w:szCs w:val="25"/>
          <w:lang w:eastAsia="ru-RU"/>
        </w:rPr>
        <w:t>Течение экспериментального некроза миокарда у животных на фоне применения милдроната при кратковременном пребывании в условиях высокогорья с последуюшей реадаптацией к низкогорью</w:t>
      </w:r>
      <w:r w:rsidRPr="006E6294">
        <w:rPr>
          <w:rFonts w:ascii="Times New Roman" w:eastAsia="Calibri" w:hAnsi="Times New Roman" w:cs="Times New Roman"/>
          <w:sz w:val="25"/>
          <w:szCs w:val="25"/>
          <w:lang w:val="ky-KG" w:eastAsia="ru-RU"/>
        </w:rPr>
        <w:t xml:space="preserve"> [Текст] /</w:t>
      </w:r>
      <w:r w:rsidRPr="006E6294">
        <w:rPr>
          <w:rFonts w:ascii="Times New Roman" w:eastAsia="Calibri" w:hAnsi="Times New Roman" w:cs="Times New Roman"/>
          <w:sz w:val="25"/>
          <w:szCs w:val="25"/>
          <w:shd w:val="clear" w:color="auto" w:fill="FFFFFF"/>
          <w:lang w:val="ky-KG" w:eastAsia="ru-RU"/>
        </w:rPr>
        <w:t xml:space="preserve"> </w:t>
      </w:r>
      <w:r w:rsidRPr="006E6294">
        <w:rPr>
          <w:rFonts w:ascii="Times New Roman" w:eastAsia="Calibri" w:hAnsi="Times New Roman" w:cs="Times New Roman"/>
          <w:sz w:val="25"/>
          <w:szCs w:val="25"/>
          <w:lang w:val="ky-KG" w:eastAsia="ru-RU"/>
        </w:rPr>
        <w:t xml:space="preserve">М. Т. Таалайбекова, Ж. А. Махмудова // Евразийский союз ученых. -  Москва, 2021. - Том 2, № 2 (82). - С. 15-19. </w:t>
      </w:r>
      <w:r w:rsidRPr="006E6294">
        <w:rPr>
          <w:rFonts w:ascii="Times New Roman" w:eastAsia="Calibri" w:hAnsi="Times New Roman" w:cs="Times New Roman"/>
          <w:sz w:val="25"/>
          <w:szCs w:val="25"/>
          <w:lang w:eastAsia="ru-RU"/>
        </w:rPr>
        <w:t>https://www.elibrary.ru/item.asp?id=44919625</w:t>
      </w:r>
    </w:p>
    <w:p w14:paraId="43F8AFFB" w14:textId="77777777" w:rsidR="006E6294" w:rsidRPr="006E6294" w:rsidRDefault="006E6294" w:rsidP="006E6294">
      <w:pPr>
        <w:spacing w:after="0" w:line="240" w:lineRule="auto"/>
        <w:ind w:firstLine="708"/>
        <w:jc w:val="both"/>
        <w:rPr>
          <w:rFonts w:ascii="Times New Roman" w:eastAsia="Calibri" w:hAnsi="Times New Roman" w:cs="Times New Roman"/>
          <w:sz w:val="25"/>
          <w:szCs w:val="25"/>
          <w:lang w:val="ky-KG"/>
        </w:rPr>
      </w:pPr>
      <w:r w:rsidRPr="006E6294">
        <w:rPr>
          <w:rFonts w:ascii="Times New Roman" w:eastAsia="Calibri" w:hAnsi="Times New Roman" w:cs="Times New Roman"/>
          <w:sz w:val="25"/>
          <w:szCs w:val="25"/>
          <w:lang w:val="ky-KG"/>
        </w:rPr>
        <w:t xml:space="preserve">3. Современное представление о лечебных эффектах препаратов, предшественнтков гамма-бутиробетаина и мельдония, применяемых при заболеваниях сердца с точки зрения биохимии [Текст] / [М. Т. Таалайбекова, Ж. А. Махмудова, Б. М. Дюшеева, Н. Б. Акынбекова] // </w:t>
      </w:r>
      <w:r w:rsidRPr="006E6294">
        <w:rPr>
          <w:rFonts w:ascii="Times New Roman" w:eastAsia="Calibri" w:hAnsi="Times New Roman" w:cs="Times New Roman"/>
          <w:sz w:val="25"/>
          <w:szCs w:val="25"/>
          <w:lang w:eastAsia="ru-RU"/>
        </w:rPr>
        <w:t>Академический журнал Западной Сибири.</w:t>
      </w:r>
      <w:r w:rsidRPr="006E6294">
        <w:rPr>
          <w:rFonts w:ascii="Times New Roman" w:eastAsia="Calibri" w:hAnsi="Times New Roman" w:cs="Times New Roman"/>
          <w:sz w:val="25"/>
          <w:szCs w:val="25"/>
          <w:lang w:val="ky-KG" w:eastAsia="ru-RU"/>
        </w:rPr>
        <w:t xml:space="preserve"> -  </w:t>
      </w:r>
      <w:r w:rsidRPr="006E6294">
        <w:rPr>
          <w:rFonts w:ascii="Times New Roman" w:eastAsia="Calibri" w:hAnsi="Times New Roman" w:cs="Times New Roman"/>
          <w:sz w:val="25"/>
          <w:szCs w:val="25"/>
          <w:lang w:eastAsia="ru-RU"/>
        </w:rPr>
        <w:t>Тюмень, 2021</w:t>
      </w:r>
      <w:r w:rsidRPr="006E6294">
        <w:rPr>
          <w:rFonts w:ascii="Times New Roman" w:eastAsia="Calibri" w:hAnsi="Times New Roman" w:cs="Times New Roman"/>
          <w:sz w:val="25"/>
          <w:szCs w:val="25"/>
          <w:lang w:val="ky-KG" w:eastAsia="ru-RU"/>
        </w:rPr>
        <w:t xml:space="preserve">.  - </w:t>
      </w:r>
      <w:r w:rsidRPr="006E6294">
        <w:rPr>
          <w:rFonts w:ascii="Times New Roman" w:eastAsia="Calibri" w:hAnsi="Times New Roman" w:cs="Times New Roman"/>
          <w:sz w:val="25"/>
          <w:szCs w:val="25"/>
          <w:lang w:eastAsia="ru-RU"/>
        </w:rPr>
        <w:t xml:space="preserve">Том 17,  </w:t>
      </w:r>
      <w:r w:rsidRPr="006E6294">
        <w:rPr>
          <w:rFonts w:ascii="Times New Roman" w:eastAsia="Calibri" w:hAnsi="Times New Roman" w:cs="Times New Roman"/>
          <w:sz w:val="25"/>
          <w:szCs w:val="25"/>
          <w:lang w:val="ky-KG" w:eastAsia="ru-RU"/>
        </w:rPr>
        <w:t>№ 2 (91). -</w:t>
      </w:r>
      <w:r w:rsidRPr="006E6294">
        <w:rPr>
          <w:rFonts w:ascii="Times New Roman" w:eastAsia="Calibri" w:hAnsi="Times New Roman" w:cs="Times New Roman"/>
          <w:sz w:val="25"/>
          <w:szCs w:val="25"/>
          <w:lang w:eastAsia="ru-RU"/>
        </w:rPr>
        <w:t xml:space="preserve"> С. 3-7</w:t>
      </w:r>
      <w:r w:rsidRPr="006E6294">
        <w:rPr>
          <w:rFonts w:ascii="Times New Roman" w:eastAsia="Calibri" w:hAnsi="Times New Roman" w:cs="Times New Roman"/>
          <w:sz w:val="25"/>
          <w:szCs w:val="25"/>
          <w:lang w:val="ky-KG" w:eastAsia="ru-RU"/>
        </w:rPr>
        <w:t xml:space="preserve">. </w:t>
      </w:r>
      <w:r w:rsidRPr="006E6294">
        <w:rPr>
          <w:rFonts w:ascii="Times New Roman" w:eastAsia="Calibri" w:hAnsi="Times New Roman" w:cs="Times New Roman"/>
          <w:sz w:val="25"/>
          <w:szCs w:val="25"/>
          <w:lang w:eastAsia="ru-RU"/>
        </w:rPr>
        <w:t>https://www.elibrary.ru/item.asp?id=46478942</w:t>
      </w:r>
    </w:p>
    <w:p w14:paraId="3683FE43" w14:textId="77777777" w:rsidR="006E6294" w:rsidRPr="006E6294" w:rsidRDefault="006E6294" w:rsidP="006E6294">
      <w:pPr>
        <w:spacing w:after="0" w:line="240" w:lineRule="auto"/>
        <w:ind w:firstLine="708"/>
        <w:jc w:val="both"/>
        <w:rPr>
          <w:rFonts w:ascii="Times New Roman" w:eastAsia="Calibri" w:hAnsi="Times New Roman" w:cs="Times New Roman"/>
          <w:sz w:val="25"/>
          <w:szCs w:val="25"/>
          <w:lang w:val="ky-KG"/>
        </w:rPr>
      </w:pPr>
      <w:r w:rsidRPr="006E6294">
        <w:rPr>
          <w:rFonts w:ascii="Times New Roman" w:eastAsia="Calibri" w:hAnsi="Times New Roman" w:cs="Times New Roman"/>
          <w:sz w:val="25"/>
          <w:szCs w:val="25"/>
          <w:lang w:val="ky-KG"/>
        </w:rPr>
        <w:t xml:space="preserve">4. Таалайбекова, М. Т. Сравнительная характеристика показателей электролитного состава крови у животных с катехоламиновым кардионекрозом в условиях низко- и высокогорья на фоне применения милдроната </w:t>
      </w:r>
      <w:r w:rsidRPr="006E6294">
        <w:rPr>
          <w:rFonts w:ascii="Times New Roman" w:eastAsia="Calibri" w:hAnsi="Times New Roman" w:cs="Times New Roman"/>
          <w:sz w:val="25"/>
          <w:szCs w:val="25"/>
        </w:rPr>
        <w:t xml:space="preserve">[Текст] / </w:t>
      </w:r>
      <w:r w:rsidRPr="006E6294">
        <w:rPr>
          <w:rFonts w:ascii="Times New Roman" w:eastAsia="Calibri" w:hAnsi="Times New Roman" w:cs="Times New Roman"/>
          <w:sz w:val="25"/>
          <w:szCs w:val="25"/>
          <w:lang w:val="ky-KG"/>
        </w:rPr>
        <w:t xml:space="preserve">М. Т. Таалайбекова, </w:t>
      </w:r>
      <w:r w:rsidRPr="006E6294">
        <w:rPr>
          <w:rFonts w:ascii="Times New Roman" w:eastAsia="Calibri" w:hAnsi="Times New Roman" w:cs="Times New Roman"/>
          <w:sz w:val="25"/>
          <w:szCs w:val="25"/>
        </w:rPr>
        <w:t>Ж. А. Махмудова // Академический журнал Западной Сибири</w:t>
      </w:r>
      <w:r w:rsidRPr="006E6294">
        <w:rPr>
          <w:rFonts w:ascii="Times New Roman" w:eastAsia="Calibri" w:hAnsi="Times New Roman" w:cs="Times New Roman"/>
          <w:sz w:val="25"/>
          <w:szCs w:val="25"/>
          <w:lang w:val="ky-KG"/>
        </w:rPr>
        <w:t xml:space="preserve">. -  </w:t>
      </w:r>
      <w:r w:rsidRPr="006E6294">
        <w:rPr>
          <w:rFonts w:ascii="Times New Roman" w:eastAsia="Calibri" w:hAnsi="Times New Roman" w:cs="Times New Roman"/>
          <w:sz w:val="25"/>
          <w:szCs w:val="25"/>
        </w:rPr>
        <w:t>Тюмень, 2021.</w:t>
      </w:r>
      <w:r w:rsidRPr="006E6294">
        <w:rPr>
          <w:rFonts w:ascii="Times New Roman" w:eastAsia="Calibri" w:hAnsi="Times New Roman" w:cs="Times New Roman"/>
          <w:sz w:val="25"/>
          <w:szCs w:val="25"/>
          <w:lang w:val="ky-KG"/>
        </w:rPr>
        <w:t xml:space="preserve"> - </w:t>
      </w:r>
      <w:r w:rsidRPr="006E6294">
        <w:rPr>
          <w:rFonts w:ascii="Times New Roman" w:eastAsia="Calibri" w:hAnsi="Times New Roman" w:cs="Times New Roman"/>
          <w:sz w:val="25"/>
          <w:szCs w:val="25"/>
        </w:rPr>
        <w:t xml:space="preserve"> Том 17, </w:t>
      </w:r>
      <w:r w:rsidRPr="006E6294">
        <w:rPr>
          <w:rFonts w:ascii="Times New Roman" w:eastAsia="Calibri" w:hAnsi="Times New Roman" w:cs="Times New Roman"/>
          <w:sz w:val="25"/>
          <w:szCs w:val="25"/>
          <w:lang w:val="ky-KG"/>
        </w:rPr>
        <w:t>№ 2 (91). -</w:t>
      </w:r>
      <w:r w:rsidRPr="006E6294">
        <w:rPr>
          <w:rFonts w:ascii="Times New Roman" w:eastAsia="Calibri" w:hAnsi="Times New Roman" w:cs="Times New Roman"/>
          <w:sz w:val="25"/>
          <w:szCs w:val="25"/>
        </w:rPr>
        <w:t xml:space="preserve"> С. 8-12</w:t>
      </w:r>
      <w:r w:rsidRPr="006E6294">
        <w:rPr>
          <w:rFonts w:ascii="Times New Roman" w:eastAsia="Calibri" w:hAnsi="Times New Roman" w:cs="Times New Roman"/>
          <w:sz w:val="25"/>
          <w:szCs w:val="25"/>
          <w:lang w:val="ky-KG"/>
        </w:rPr>
        <w:t xml:space="preserve">. </w:t>
      </w:r>
      <w:r w:rsidRPr="006E6294">
        <w:rPr>
          <w:rFonts w:ascii="Times New Roman" w:eastAsia="Calibri" w:hAnsi="Times New Roman" w:cs="Times New Roman"/>
          <w:sz w:val="25"/>
          <w:szCs w:val="25"/>
        </w:rPr>
        <w:t>https://www.elibrary.ru/item.asp?id=46478943</w:t>
      </w:r>
    </w:p>
    <w:p w14:paraId="00BE0E29" w14:textId="77777777" w:rsidR="006E6294" w:rsidRPr="006E6294" w:rsidRDefault="006E6294" w:rsidP="006E6294">
      <w:pPr>
        <w:spacing w:after="0" w:line="240" w:lineRule="auto"/>
        <w:ind w:firstLine="708"/>
        <w:jc w:val="both"/>
        <w:rPr>
          <w:rFonts w:ascii="Times New Roman" w:eastAsia="Calibri" w:hAnsi="Times New Roman" w:cs="Times New Roman"/>
          <w:sz w:val="25"/>
          <w:szCs w:val="25"/>
          <w:lang w:val="ky-KG"/>
        </w:rPr>
      </w:pPr>
      <w:r w:rsidRPr="006E6294">
        <w:rPr>
          <w:rFonts w:ascii="Times New Roman" w:eastAsia="Calibri" w:hAnsi="Times New Roman" w:cs="Times New Roman"/>
          <w:sz w:val="25"/>
          <w:szCs w:val="25"/>
          <w:lang w:val="ky-KG"/>
        </w:rPr>
        <w:t xml:space="preserve">5. Таалайбекова, М. Т. </w:t>
      </w:r>
      <w:r w:rsidRPr="006E6294">
        <w:rPr>
          <w:rFonts w:ascii="Times New Roman" w:eastAsia="Calibri" w:hAnsi="Times New Roman" w:cs="Times New Roman"/>
          <w:sz w:val="25"/>
          <w:szCs w:val="25"/>
        </w:rPr>
        <w:t>Кардиоспецифические ферменты как маркеры течения кардионекроза в условиях высокогорья и при реадаптации к низкогорью на фоне применения милдронта</w:t>
      </w:r>
      <w:r w:rsidRPr="006E6294">
        <w:rPr>
          <w:rFonts w:ascii="Times New Roman" w:eastAsia="Calibri" w:hAnsi="Times New Roman" w:cs="Times New Roman"/>
          <w:sz w:val="25"/>
          <w:szCs w:val="25"/>
          <w:lang w:val="ky-KG"/>
        </w:rPr>
        <w:t xml:space="preserve"> [Текст] / М. Т. Таалайбекова, Ж. А. Махмудова //</w:t>
      </w:r>
      <w:r w:rsidRPr="006E6294">
        <w:rPr>
          <w:rFonts w:ascii="Calibri" w:eastAsia="Calibri" w:hAnsi="Calibri" w:cs="Times New Roman"/>
          <w:sz w:val="25"/>
          <w:szCs w:val="25"/>
          <w:lang w:val="ky-KG"/>
        </w:rPr>
        <w:t xml:space="preserve"> </w:t>
      </w:r>
      <w:r w:rsidRPr="006E6294">
        <w:rPr>
          <w:rFonts w:ascii="Times New Roman" w:eastAsia="Calibri" w:hAnsi="Times New Roman" w:cs="Times New Roman"/>
          <w:sz w:val="25"/>
          <w:szCs w:val="25"/>
          <w:lang w:val="ky-KG"/>
        </w:rPr>
        <w:t xml:space="preserve">Здравоохранение Кыргызстана. - 2021. - № 3. -  С. 125-132. </w:t>
      </w:r>
      <w:r w:rsidRPr="006E6294">
        <w:rPr>
          <w:rFonts w:ascii="Times New Roman" w:eastAsia="Calibri" w:hAnsi="Times New Roman" w:cs="Times New Roman"/>
          <w:sz w:val="25"/>
          <w:szCs w:val="25"/>
        </w:rPr>
        <w:t>https://www.elibrary.ru/item.asp?id=46530958</w:t>
      </w:r>
    </w:p>
    <w:p w14:paraId="1631E8C1" w14:textId="77777777" w:rsidR="006E6294" w:rsidRPr="006E6294" w:rsidRDefault="006E6294" w:rsidP="006E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lang w:val="en-US"/>
        </w:rPr>
      </w:pPr>
      <w:r w:rsidRPr="006E6294">
        <w:rPr>
          <w:rFonts w:ascii="Times New Roman" w:eastAsia="Calibri" w:hAnsi="Times New Roman" w:cs="Times New Roman"/>
          <w:sz w:val="25"/>
          <w:szCs w:val="25"/>
          <w:lang w:val="ky-KG"/>
        </w:rPr>
        <w:t xml:space="preserve">6. Таалайбекова, М. Т. </w:t>
      </w:r>
      <w:r w:rsidRPr="006E6294">
        <w:rPr>
          <w:rFonts w:ascii="Times New Roman" w:eastAsia="Calibri" w:hAnsi="Times New Roman" w:cs="Times New Roman"/>
          <w:sz w:val="25"/>
          <w:szCs w:val="25"/>
        </w:rPr>
        <w:t>Динамика уровня кардиоспецифических маркеров в крови у экпериментальных животных с моделироанным кардионекрозом в разные периоды реадаптации</w:t>
      </w:r>
      <w:r w:rsidRPr="006E6294">
        <w:rPr>
          <w:rFonts w:ascii="Times New Roman" w:eastAsia="Calibri" w:hAnsi="Times New Roman" w:cs="Times New Roman"/>
          <w:sz w:val="25"/>
          <w:szCs w:val="25"/>
          <w:lang w:val="ky-KG"/>
        </w:rPr>
        <w:t xml:space="preserve"> [Текст] / М. Т. Таалайбекова, Ж. А. Махмудова // </w:t>
      </w:r>
      <w:r w:rsidRPr="006E6294">
        <w:rPr>
          <w:rFonts w:ascii="Times New Roman" w:eastAsia="Calibri" w:hAnsi="Times New Roman" w:cs="Times New Roman"/>
          <w:sz w:val="25"/>
          <w:szCs w:val="25"/>
        </w:rPr>
        <w:t>J</w:t>
      </w:r>
      <w:r w:rsidRPr="006E6294">
        <w:rPr>
          <w:rFonts w:ascii="Times New Roman" w:eastAsia="Calibri" w:hAnsi="Times New Roman" w:cs="Times New Roman"/>
          <w:sz w:val="25"/>
          <w:szCs w:val="25"/>
          <w:lang w:val="en-US"/>
        </w:rPr>
        <w:t>uvenis</w:t>
      </w:r>
      <w:r w:rsidRPr="006E6294">
        <w:rPr>
          <w:rFonts w:ascii="Times New Roman" w:eastAsia="Calibri" w:hAnsi="Times New Roman" w:cs="Times New Roman"/>
          <w:sz w:val="25"/>
          <w:szCs w:val="25"/>
        </w:rPr>
        <w:t xml:space="preserve"> Scientia</w:t>
      </w:r>
      <w:r w:rsidRPr="006E6294">
        <w:rPr>
          <w:rFonts w:ascii="Times New Roman" w:eastAsia="Calibri" w:hAnsi="Times New Roman" w:cs="Times New Roman"/>
          <w:sz w:val="25"/>
          <w:szCs w:val="25"/>
          <w:lang w:val="ky-KG"/>
        </w:rPr>
        <w:t xml:space="preserve">.  </w:t>
      </w:r>
      <w:r w:rsidRPr="006E6294">
        <w:rPr>
          <w:rFonts w:ascii="Times New Roman" w:eastAsia="Calibri" w:hAnsi="Times New Roman" w:cs="Times New Roman"/>
          <w:sz w:val="25"/>
          <w:szCs w:val="25"/>
          <w:lang w:val="en-US"/>
        </w:rPr>
        <w:t xml:space="preserve">- </w:t>
      </w:r>
      <w:r w:rsidRPr="006E6294">
        <w:rPr>
          <w:rFonts w:ascii="Times New Roman" w:eastAsia="Times New Roman" w:hAnsi="Times New Roman" w:cs="Times New Roman"/>
          <w:sz w:val="25"/>
          <w:szCs w:val="25"/>
          <w:lang w:val="en"/>
        </w:rPr>
        <w:t>St. Petersburg</w:t>
      </w:r>
      <w:r w:rsidRPr="006E6294">
        <w:rPr>
          <w:rFonts w:ascii="Times New Roman" w:eastAsia="Times New Roman" w:hAnsi="Times New Roman" w:cs="Times New Roman"/>
          <w:sz w:val="25"/>
          <w:szCs w:val="25"/>
          <w:lang w:val="en-US"/>
        </w:rPr>
        <w:t xml:space="preserve">, </w:t>
      </w:r>
      <w:r w:rsidRPr="006E6294">
        <w:rPr>
          <w:rFonts w:ascii="Times New Roman" w:eastAsia="Calibri" w:hAnsi="Times New Roman" w:cs="Times New Roman"/>
          <w:sz w:val="25"/>
          <w:szCs w:val="25"/>
          <w:lang w:val="ky-KG"/>
        </w:rPr>
        <w:t xml:space="preserve">2021. - </w:t>
      </w:r>
      <w:r w:rsidRPr="006E6294">
        <w:rPr>
          <w:rFonts w:ascii="Times New Roman" w:eastAsia="Calibri" w:hAnsi="Times New Roman" w:cs="Times New Roman"/>
          <w:sz w:val="25"/>
          <w:szCs w:val="25"/>
          <w:lang w:val="en-US"/>
        </w:rPr>
        <w:t xml:space="preserve"> </w:t>
      </w:r>
      <w:r w:rsidRPr="006E6294">
        <w:rPr>
          <w:rFonts w:ascii="Times New Roman" w:eastAsia="Calibri" w:hAnsi="Times New Roman" w:cs="Times New Roman"/>
          <w:sz w:val="25"/>
          <w:szCs w:val="25"/>
        </w:rPr>
        <w:t>Том</w:t>
      </w:r>
      <w:r w:rsidRPr="006E6294">
        <w:rPr>
          <w:rFonts w:ascii="Times New Roman" w:eastAsia="Calibri" w:hAnsi="Times New Roman" w:cs="Times New Roman"/>
          <w:sz w:val="25"/>
          <w:szCs w:val="25"/>
          <w:lang w:val="en-US"/>
        </w:rPr>
        <w:t xml:space="preserve"> 7</w:t>
      </w:r>
      <w:r w:rsidRPr="006E6294">
        <w:rPr>
          <w:rFonts w:ascii="Times New Roman" w:eastAsia="Calibri" w:hAnsi="Times New Roman" w:cs="Times New Roman"/>
          <w:sz w:val="25"/>
          <w:szCs w:val="25"/>
          <w:lang w:val="ky-KG"/>
        </w:rPr>
        <w:t xml:space="preserve">,  № </w:t>
      </w:r>
      <w:r w:rsidRPr="006E6294">
        <w:rPr>
          <w:rFonts w:ascii="Times New Roman" w:eastAsia="Calibri" w:hAnsi="Times New Roman" w:cs="Times New Roman"/>
          <w:sz w:val="25"/>
          <w:szCs w:val="25"/>
          <w:lang w:val="en-US"/>
        </w:rPr>
        <w:t>3</w:t>
      </w:r>
      <w:r w:rsidRPr="006E6294">
        <w:rPr>
          <w:rFonts w:ascii="Times New Roman" w:eastAsia="Calibri" w:hAnsi="Times New Roman" w:cs="Times New Roman"/>
          <w:sz w:val="25"/>
          <w:szCs w:val="25"/>
          <w:lang w:val="ky-KG"/>
        </w:rPr>
        <w:t xml:space="preserve">. – С. </w:t>
      </w:r>
      <w:r w:rsidRPr="006E6294">
        <w:rPr>
          <w:rFonts w:ascii="Times New Roman" w:eastAsia="Calibri" w:hAnsi="Times New Roman" w:cs="Times New Roman"/>
          <w:sz w:val="25"/>
          <w:szCs w:val="25"/>
          <w:lang w:val="en-US"/>
        </w:rPr>
        <w:t>19-27. https://www.elibrary.ru/item.asp?id=46618386</w:t>
      </w:r>
    </w:p>
    <w:p w14:paraId="13BAEDE3" w14:textId="77777777" w:rsidR="006E6294" w:rsidRPr="006E6294" w:rsidRDefault="006E6294" w:rsidP="006E6294">
      <w:pPr>
        <w:tabs>
          <w:tab w:val="left" w:pos="708"/>
        </w:tabs>
        <w:spacing w:after="0" w:line="240" w:lineRule="auto"/>
        <w:ind w:firstLine="708"/>
        <w:jc w:val="both"/>
        <w:rPr>
          <w:rFonts w:ascii="Times New Roman" w:eastAsia="Calibri" w:hAnsi="Times New Roman" w:cs="Times New Roman"/>
          <w:sz w:val="25"/>
          <w:szCs w:val="25"/>
          <w:lang w:val="kk-KZ"/>
        </w:rPr>
      </w:pPr>
      <w:r w:rsidRPr="006E6294">
        <w:rPr>
          <w:rFonts w:ascii="Times New Roman" w:eastAsia="Calibri" w:hAnsi="Times New Roman" w:cs="Times New Roman"/>
          <w:sz w:val="25"/>
          <w:szCs w:val="25"/>
          <w:lang w:val="ky-KG"/>
        </w:rPr>
        <w:lastRenderedPageBreak/>
        <w:t xml:space="preserve">7. Таалайбекова, М. Т. </w:t>
      </w:r>
      <w:r w:rsidRPr="006E6294">
        <w:rPr>
          <w:rFonts w:ascii="Times New Roman" w:eastAsia="Calibri" w:hAnsi="Times New Roman" w:cs="Times New Roman"/>
          <w:sz w:val="25"/>
          <w:szCs w:val="25"/>
        </w:rPr>
        <w:t>Влияние милдроната на уровень лактата в сыворотке крови экспериментальных животных с катехоламиновым поражением миокарда в условиях краткосрочной адаптации к высокогорью</w:t>
      </w:r>
      <w:r w:rsidRPr="006E6294">
        <w:rPr>
          <w:rFonts w:ascii="Times New Roman" w:eastAsia="Calibri" w:hAnsi="Times New Roman" w:cs="Times New Roman"/>
          <w:sz w:val="25"/>
          <w:szCs w:val="25"/>
          <w:lang w:val="ky-KG"/>
        </w:rPr>
        <w:t xml:space="preserve"> [Текст] / М. Т. Таалайбекова, Ж. А. Махмудова // </w:t>
      </w:r>
      <w:r w:rsidRPr="006E6294">
        <w:rPr>
          <w:rFonts w:ascii="Times New Roman" w:eastAsia="Calibri" w:hAnsi="Times New Roman" w:cs="Times New Roman"/>
          <w:sz w:val="25"/>
          <w:szCs w:val="25"/>
          <w:lang w:val="kk-KZ"/>
        </w:rPr>
        <w:t xml:space="preserve">Материалы IX Международной научно-практической конференции «Наука и образование в современном мире: вызовы ХХI века». - Нур-Султан, 2021. - С 58-61. </w:t>
      </w:r>
    </w:p>
    <w:p w14:paraId="0544DE2B" w14:textId="77777777" w:rsidR="006E6294" w:rsidRPr="006E6294" w:rsidRDefault="006E6294" w:rsidP="006E6294">
      <w:pPr>
        <w:tabs>
          <w:tab w:val="left" w:pos="708"/>
        </w:tabs>
        <w:spacing w:after="0" w:line="240" w:lineRule="auto"/>
        <w:ind w:firstLine="708"/>
        <w:jc w:val="both"/>
        <w:rPr>
          <w:rFonts w:ascii="Times New Roman" w:eastAsia="Calibri" w:hAnsi="Times New Roman" w:cs="Times New Roman"/>
          <w:sz w:val="25"/>
          <w:szCs w:val="25"/>
          <w:lang w:val="ky-KG"/>
        </w:rPr>
      </w:pPr>
      <w:r w:rsidRPr="006E6294">
        <w:rPr>
          <w:rFonts w:ascii="Times New Roman" w:eastAsia="Calibri" w:hAnsi="Times New Roman" w:cs="Times New Roman"/>
          <w:sz w:val="25"/>
          <w:szCs w:val="25"/>
          <w:lang w:val="ky-KG"/>
        </w:rPr>
        <w:t xml:space="preserve">8. Таалайбекова, М. Т. </w:t>
      </w:r>
      <w:r w:rsidRPr="006E6294">
        <w:rPr>
          <w:rFonts w:ascii="Times New Roman" w:eastAsia="Calibri" w:hAnsi="Times New Roman" w:cs="Times New Roman"/>
          <w:sz w:val="25"/>
          <w:szCs w:val="25"/>
        </w:rPr>
        <w:t>Состояние липидного обмена, каталазы и малонового диальдегида в крови у животных с адреналиновым некрозом миокарда в условиях высокогорья</w:t>
      </w:r>
      <w:r w:rsidRPr="006E6294">
        <w:rPr>
          <w:rFonts w:ascii="Times New Roman" w:eastAsia="Calibri" w:hAnsi="Times New Roman" w:cs="Times New Roman"/>
          <w:sz w:val="25"/>
          <w:szCs w:val="25"/>
          <w:lang w:val="ky-KG"/>
        </w:rPr>
        <w:t xml:space="preserve"> </w:t>
      </w:r>
      <w:r w:rsidRPr="006E6294">
        <w:rPr>
          <w:rFonts w:ascii="Times New Roman" w:eastAsia="Calibri" w:hAnsi="Times New Roman" w:cs="Times New Roman"/>
          <w:sz w:val="25"/>
          <w:szCs w:val="25"/>
        </w:rPr>
        <w:t xml:space="preserve">[Текст] / </w:t>
      </w:r>
      <w:r w:rsidRPr="006E6294">
        <w:rPr>
          <w:rFonts w:ascii="Times New Roman" w:eastAsia="Calibri" w:hAnsi="Times New Roman" w:cs="Times New Roman"/>
          <w:sz w:val="25"/>
          <w:szCs w:val="25"/>
          <w:lang w:val="ky-KG"/>
        </w:rPr>
        <w:t xml:space="preserve">М. Т. Таалайбекова, </w:t>
      </w:r>
      <w:r w:rsidRPr="006E6294">
        <w:rPr>
          <w:rFonts w:ascii="Times New Roman" w:eastAsia="Calibri" w:hAnsi="Times New Roman" w:cs="Times New Roman"/>
          <w:sz w:val="25"/>
          <w:szCs w:val="25"/>
        </w:rPr>
        <w:t>Ж. А. Махмудова</w:t>
      </w:r>
      <w:r w:rsidRPr="006E6294">
        <w:rPr>
          <w:rFonts w:ascii="Times New Roman" w:eastAsia="Calibri" w:hAnsi="Times New Roman" w:cs="Times New Roman"/>
          <w:sz w:val="25"/>
          <w:szCs w:val="25"/>
          <w:lang w:val="ky-KG"/>
        </w:rPr>
        <w:t>, Н. Ж. Баатырова</w:t>
      </w:r>
      <w:r w:rsidRPr="006E6294">
        <w:rPr>
          <w:rFonts w:ascii="Times New Roman" w:eastAsia="Calibri" w:hAnsi="Times New Roman" w:cs="Times New Roman"/>
          <w:sz w:val="25"/>
          <w:szCs w:val="25"/>
        </w:rPr>
        <w:t xml:space="preserve"> //</w:t>
      </w:r>
      <w:r w:rsidRPr="006E6294">
        <w:rPr>
          <w:rFonts w:ascii="Times New Roman" w:eastAsia="Calibri" w:hAnsi="Times New Roman" w:cs="Times New Roman"/>
          <w:sz w:val="25"/>
          <w:szCs w:val="25"/>
          <w:lang w:val="ky-KG"/>
        </w:rPr>
        <w:t xml:space="preserve"> </w:t>
      </w:r>
      <w:r w:rsidRPr="006E6294">
        <w:rPr>
          <w:rFonts w:ascii="Times New Roman" w:eastAsia="Calibri" w:hAnsi="Times New Roman" w:cs="Times New Roman"/>
          <w:sz w:val="25"/>
          <w:szCs w:val="25"/>
          <w:lang w:val="kk-KZ"/>
        </w:rPr>
        <w:t>Наука, новые технологии и инновации Кыргызстана. - 2021. -  № 7. -  С. 55-59.</w:t>
      </w:r>
      <w:r w:rsidRPr="006E6294">
        <w:rPr>
          <w:rFonts w:ascii="Times New Roman" w:eastAsia="Calibri" w:hAnsi="Times New Roman" w:cs="Times New Roman"/>
          <w:sz w:val="25"/>
          <w:szCs w:val="25"/>
          <w:lang w:val="kk-KZ" w:eastAsia="ru-RU"/>
        </w:rPr>
        <w:t xml:space="preserve"> </w:t>
      </w:r>
      <w:hyperlink r:id="rId14" w:history="1">
        <w:r w:rsidRPr="0042729C">
          <w:rPr>
            <w:rFonts w:ascii="Times New Roman" w:eastAsia="Calibri" w:hAnsi="Times New Roman" w:cs="Times New Roman"/>
            <w:color w:val="0000FF" w:themeColor="hyperlink"/>
            <w:sz w:val="25"/>
            <w:szCs w:val="25"/>
            <w:u w:val="single"/>
          </w:rPr>
          <w:t>https://elibrary.ru/item.asp?id=4747</w:t>
        </w:r>
      </w:hyperlink>
      <w:r w:rsidRPr="006E6294">
        <w:rPr>
          <w:rFonts w:ascii="Times New Roman" w:eastAsia="Calibri" w:hAnsi="Times New Roman" w:cs="Times New Roman"/>
          <w:sz w:val="25"/>
          <w:szCs w:val="25"/>
        </w:rPr>
        <w:t xml:space="preserve"> 4904</w:t>
      </w:r>
    </w:p>
    <w:p w14:paraId="3E0BD866" w14:textId="77777777" w:rsidR="006E6294" w:rsidRPr="006E6294" w:rsidRDefault="006E6294" w:rsidP="006E6294">
      <w:pPr>
        <w:tabs>
          <w:tab w:val="left" w:pos="708"/>
        </w:tabs>
        <w:spacing w:after="0" w:line="240" w:lineRule="auto"/>
        <w:ind w:firstLine="708"/>
        <w:jc w:val="both"/>
        <w:rPr>
          <w:rFonts w:ascii="Times New Roman" w:eastAsia="Calibri" w:hAnsi="Times New Roman" w:cs="Times New Roman"/>
          <w:sz w:val="25"/>
          <w:szCs w:val="25"/>
          <w:lang w:val="ky-KG"/>
        </w:rPr>
      </w:pPr>
      <w:r w:rsidRPr="006E6294">
        <w:rPr>
          <w:rFonts w:ascii="Times New Roman" w:eastAsia="Calibri" w:hAnsi="Times New Roman" w:cs="Times New Roman"/>
          <w:sz w:val="25"/>
          <w:szCs w:val="25"/>
        </w:rPr>
        <w:t xml:space="preserve">9. </w:t>
      </w:r>
      <w:r w:rsidRPr="006E6294">
        <w:rPr>
          <w:rFonts w:ascii="Times New Roman" w:eastAsia="Calibri" w:hAnsi="Times New Roman" w:cs="Times New Roman"/>
          <w:sz w:val="25"/>
          <w:szCs w:val="25"/>
          <w:lang w:val="ky-KG"/>
        </w:rPr>
        <w:t xml:space="preserve">  Таалайбекова, М. Т.</w:t>
      </w:r>
      <w:r w:rsidRPr="006E6294">
        <w:rPr>
          <w:rFonts w:ascii="Times New Roman" w:eastAsia="Calibri" w:hAnsi="Times New Roman" w:cs="Times New Roman"/>
          <w:sz w:val="25"/>
          <w:szCs w:val="25"/>
          <w:lang w:val="ky-KG" w:eastAsia="ru-RU"/>
        </w:rPr>
        <w:t xml:space="preserve"> </w:t>
      </w:r>
      <w:r w:rsidRPr="006E6294">
        <w:rPr>
          <w:rFonts w:ascii="Times New Roman" w:eastAsia="Calibri" w:hAnsi="Times New Roman" w:cs="Times New Roman"/>
          <w:sz w:val="25"/>
          <w:szCs w:val="25"/>
        </w:rPr>
        <w:t>М</w:t>
      </w:r>
      <w:r w:rsidRPr="006E6294">
        <w:rPr>
          <w:rFonts w:ascii="Times New Roman" w:eastAsia="Calibri" w:hAnsi="Times New Roman" w:cs="Times New Roman"/>
          <w:sz w:val="25"/>
          <w:szCs w:val="25"/>
          <w:lang w:val="ky-KG"/>
        </w:rPr>
        <w:t>орфологические характеристики поражения миокарда крыс при экспериментальном катехоламиновом кардионекрозе в условиях высокогорья</w:t>
      </w:r>
      <w:r w:rsidRPr="006E6294">
        <w:rPr>
          <w:rFonts w:ascii="Calibri" w:eastAsia="Calibri" w:hAnsi="Calibri" w:cs="Times New Roman"/>
          <w:sz w:val="25"/>
          <w:szCs w:val="25"/>
          <w:lang w:val="ky-KG"/>
        </w:rPr>
        <w:t xml:space="preserve"> </w:t>
      </w:r>
      <w:r w:rsidRPr="006E6294">
        <w:rPr>
          <w:rFonts w:ascii="Times New Roman" w:eastAsia="Calibri" w:hAnsi="Times New Roman" w:cs="Times New Roman"/>
          <w:sz w:val="25"/>
          <w:szCs w:val="25"/>
          <w:lang w:val="ky-KG"/>
        </w:rPr>
        <w:t xml:space="preserve">высокогорья [Текст] / М. Т. Таалайбекова, Ж. А. Махмудова, Ж. Т. Турганбаев // </w:t>
      </w:r>
      <w:r w:rsidRPr="006E6294">
        <w:rPr>
          <w:rFonts w:ascii="Times New Roman" w:eastAsia="Calibri" w:hAnsi="Times New Roman" w:cs="Times New Roman"/>
          <w:sz w:val="25"/>
          <w:szCs w:val="25"/>
          <w:lang w:val="kk-KZ"/>
        </w:rPr>
        <w:t>Новый день в Медицине. – 2021. - №5 (37). – С. 284-286.</w:t>
      </w:r>
    </w:p>
    <w:p w14:paraId="677988CC" w14:textId="77777777" w:rsidR="006E6294" w:rsidRPr="006E6294" w:rsidRDefault="006E6294" w:rsidP="006E6294">
      <w:pPr>
        <w:tabs>
          <w:tab w:val="left" w:pos="708"/>
        </w:tabs>
        <w:spacing w:after="0" w:line="240" w:lineRule="auto"/>
        <w:ind w:firstLine="708"/>
        <w:jc w:val="both"/>
        <w:rPr>
          <w:rFonts w:ascii="Times New Roman" w:eastAsia="Calibri" w:hAnsi="Times New Roman" w:cs="Times New Roman"/>
          <w:sz w:val="25"/>
          <w:szCs w:val="25"/>
          <w:lang w:val="kk-KZ"/>
        </w:rPr>
      </w:pPr>
      <w:r w:rsidRPr="006E6294">
        <w:rPr>
          <w:rFonts w:ascii="Times New Roman" w:eastAsia="Calibri" w:hAnsi="Times New Roman" w:cs="Times New Roman"/>
          <w:sz w:val="25"/>
          <w:szCs w:val="25"/>
          <w:lang w:val="ky-KG"/>
        </w:rPr>
        <w:t>10. Таалайбекова, М. Т.</w:t>
      </w:r>
      <w:r w:rsidRPr="006E6294">
        <w:rPr>
          <w:rFonts w:ascii="Calibri" w:eastAsia="Calibri" w:hAnsi="Calibri" w:cs="Times New Roman"/>
          <w:sz w:val="25"/>
          <w:szCs w:val="25"/>
          <w:lang w:val="ky-KG"/>
        </w:rPr>
        <w:t xml:space="preserve"> </w:t>
      </w:r>
      <w:r w:rsidRPr="006E6294">
        <w:rPr>
          <w:rFonts w:ascii="Times New Roman" w:eastAsia="Calibri" w:hAnsi="Times New Roman" w:cs="Times New Roman"/>
          <w:sz w:val="25"/>
          <w:szCs w:val="25"/>
        </w:rPr>
        <w:t xml:space="preserve">Динамика уровня лактата в сыворотке крови экспериментальных животных при долгосрочной адаптации к условиям высокогорья на фоне применения милдроната [Текст] / </w:t>
      </w:r>
      <w:r w:rsidRPr="006E6294">
        <w:rPr>
          <w:rFonts w:ascii="Times New Roman" w:eastAsia="Calibri" w:hAnsi="Times New Roman" w:cs="Times New Roman"/>
          <w:sz w:val="25"/>
          <w:szCs w:val="25"/>
          <w:lang w:val="ky-KG"/>
        </w:rPr>
        <w:t>М. Т. Таалайбекова,</w:t>
      </w:r>
      <w:r w:rsidRPr="006E6294">
        <w:rPr>
          <w:rFonts w:ascii="Times New Roman" w:eastAsia="Calibri" w:hAnsi="Times New Roman" w:cs="Times New Roman"/>
          <w:sz w:val="25"/>
          <w:szCs w:val="25"/>
        </w:rPr>
        <w:t xml:space="preserve"> Ж. А. Махмудова, </w:t>
      </w:r>
      <w:r w:rsidRPr="006E6294">
        <w:rPr>
          <w:rFonts w:ascii="Times New Roman" w:eastAsia="Calibri" w:hAnsi="Times New Roman" w:cs="Times New Roman"/>
          <w:sz w:val="25"/>
          <w:szCs w:val="25"/>
          <w:lang w:val="ky-KG"/>
        </w:rPr>
        <w:t>И. В. Ибрагимов</w:t>
      </w:r>
      <w:r w:rsidRPr="006E6294">
        <w:rPr>
          <w:rFonts w:ascii="Times New Roman" w:eastAsia="Calibri" w:hAnsi="Times New Roman" w:cs="Times New Roman"/>
          <w:sz w:val="25"/>
          <w:szCs w:val="25"/>
        </w:rPr>
        <w:t xml:space="preserve"> // </w:t>
      </w:r>
      <w:r w:rsidRPr="006E6294">
        <w:rPr>
          <w:rFonts w:ascii="Times New Roman" w:eastAsia="Calibri" w:hAnsi="Times New Roman" w:cs="Times New Roman"/>
          <w:sz w:val="25"/>
          <w:szCs w:val="25"/>
          <w:lang w:val="kk-KZ"/>
        </w:rPr>
        <w:t xml:space="preserve">Актуальные научные исследования в современном мире. - Переяслав, 2021. - Вып.  10 (78),  Часть 11. - С. 7-10. </w:t>
      </w:r>
      <w:r w:rsidRPr="00533B90">
        <w:rPr>
          <w:rFonts w:ascii="Times New Roman" w:eastAsia="Calibri" w:hAnsi="Times New Roman" w:cs="Times New Roman"/>
          <w:sz w:val="25"/>
          <w:szCs w:val="25"/>
          <w:lang w:val="kk-KZ"/>
        </w:rPr>
        <w:t>http://elibrary.ru/title_about.asp?id=58411</w:t>
      </w:r>
    </w:p>
    <w:p w14:paraId="3058B8EE" w14:textId="24280557" w:rsidR="00E03239" w:rsidRPr="0042729C" w:rsidRDefault="00E03239" w:rsidP="00D0186E">
      <w:pPr>
        <w:spacing w:after="0" w:line="240" w:lineRule="auto"/>
        <w:rPr>
          <w:rFonts w:ascii="Times New Roman" w:hAnsi="Times New Roman"/>
          <w:b/>
          <w:sz w:val="25"/>
          <w:szCs w:val="25"/>
          <w:lang w:val="ky-KG"/>
        </w:rPr>
      </w:pPr>
    </w:p>
    <w:p w14:paraId="2E618DB5" w14:textId="6F4A9C10" w:rsidR="00517F65" w:rsidRPr="0042729C" w:rsidRDefault="00517F65" w:rsidP="00D0186E">
      <w:pPr>
        <w:spacing w:after="0" w:line="240" w:lineRule="auto"/>
        <w:rPr>
          <w:rFonts w:ascii="Times New Roman" w:hAnsi="Times New Roman"/>
          <w:b/>
          <w:sz w:val="25"/>
          <w:szCs w:val="25"/>
          <w:lang w:val="ky-KG"/>
        </w:rPr>
      </w:pPr>
    </w:p>
    <w:p w14:paraId="1C51F745" w14:textId="19452681" w:rsidR="00517F65" w:rsidRPr="0042729C" w:rsidRDefault="00517F65" w:rsidP="00D0186E">
      <w:pPr>
        <w:spacing w:after="0" w:line="240" w:lineRule="auto"/>
        <w:rPr>
          <w:rFonts w:ascii="Times New Roman" w:hAnsi="Times New Roman"/>
          <w:b/>
          <w:sz w:val="25"/>
          <w:szCs w:val="25"/>
          <w:lang w:val="ky-KG"/>
        </w:rPr>
      </w:pPr>
    </w:p>
    <w:p w14:paraId="0CE2F43D" w14:textId="7E488F37" w:rsidR="00517F65" w:rsidRPr="0042729C" w:rsidRDefault="00517F65" w:rsidP="00D0186E">
      <w:pPr>
        <w:spacing w:after="0" w:line="240" w:lineRule="auto"/>
        <w:rPr>
          <w:rFonts w:ascii="Times New Roman" w:hAnsi="Times New Roman"/>
          <w:b/>
          <w:sz w:val="25"/>
          <w:szCs w:val="25"/>
          <w:lang w:val="ky-KG"/>
        </w:rPr>
      </w:pPr>
    </w:p>
    <w:p w14:paraId="40AB245F" w14:textId="2E8D97B8" w:rsidR="00517F65" w:rsidRPr="0042729C" w:rsidRDefault="00517F65" w:rsidP="00D0186E">
      <w:pPr>
        <w:spacing w:after="0" w:line="240" w:lineRule="auto"/>
        <w:rPr>
          <w:rFonts w:ascii="Times New Roman" w:hAnsi="Times New Roman"/>
          <w:b/>
          <w:sz w:val="25"/>
          <w:szCs w:val="25"/>
          <w:lang w:val="ky-KG"/>
        </w:rPr>
      </w:pPr>
    </w:p>
    <w:p w14:paraId="09024836" w14:textId="03DAC15E" w:rsidR="00517F65" w:rsidRPr="0042729C" w:rsidRDefault="00517F65" w:rsidP="00D0186E">
      <w:pPr>
        <w:spacing w:after="0" w:line="240" w:lineRule="auto"/>
        <w:rPr>
          <w:rFonts w:ascii="Times New Roman" w:hAnsi="Times New Roman"/>
          <w:b/>
          <w:sz w:val="25"/>
          <w:szCs w:val="25"/>
          <w:lang w:val="ky-KG"/>
        </w:rPr>
      </w:pPr>
    </w:p>
    <w:p w14:paraId="7A38F1B6" w14:textId="71FC4129" w:rsidR="00517F65" w:rsidRPr="0042729C" w:rsidRDefault="00517F65" w:rsidP="00D0186E">
      <w:pPr>
        <w:spacing w:after="0" w:line="240" w:lineRule="auto"/>
        <w:rPr>
          <w:rFonts w:ascii="Times New Roman" w:hAnsi="Times New Roman"/>
          <w:b/>
          <w:sz w:val="25"/>
          <w:szCs w:val="25"/>
          <w:lang w:val="ky-KG"/>
        </w:rPr>
      </w:pPr>
    </w:p>
    <w:p w14:paraId="755CAFE3" w14:textId="3717C66B" w:rsidR="00517F65" w:rsidRPr="0042729C" w:rsidRDefault="00517F65" w:rsidP="00D0186E">
      <w:pPr>
        <w:spacing w:after="0" w:line="240" w:lineRule="auto"/>
        <w:rPr>
          <w:rFonts w:ascii="Times New Roman" w:hAnsi="Times New Roman"/>
          <w:b/>
          <w:sz w:val="25"/>
          <w:szCs w:val="25"/>
          <w:lang w:val="ky-KG"/>
        </w:rPr>
      </w:pPr>
    </w:p>
    <w:p w14:paraId="2623D06A" w14:textId="086A1BA5" w:rsidR="00517F65" w:rsidRPr="0042729C" w:rsidRDefault="00517F65" w:rsidP="00D0186E">
      <w:pPr>
        <w:spacing w:after="0" w:line="240" w:lineRule="auto"/>
        <w:rPr>
          <w:rFonts w:ascii="Times New Roman" w:hAnsi="Times New Roman"/>
          <w:b/>
          <w:sz w:val="25"/>
          <w:szCs w:val="25"/>
          <w:lang w:val="ky-KG"/>
        </w:rPr>
      </w:pPr>
    </w:p>
    <w:p w14:paraId="69B34375" w14:textId="29F00958" w:rsidR="00517F65" w:rsidRPr="0042729C" w:rsidRDefault="00517F65" w:rsidP="00D0186E">
      <w:pPr>
        <w:spacing w:after="0" w:line="240" w:lineRule="auto"/>
        <w:rPr>
          <w:rFonts w:ascii="Times New Roman" w:hAnsi="Times New Roman"/>
          <w:b/>
          <w:sz w:val="25"/>
          <w:szCs w:val="25"/>
          <w:lang w:val="ky-KG"/>
        </w:rPr>
      </w:pPr>
    </w:p>
    <w:p w14:paraId="78A34D15" w14:textId="0EE8E8F3" w:rsidR="00517F65" w:rsidRPr="0042729C" w:rsidRDefault="00517F65" w:rsidP="00D0186E">
      <w:pPr>
        <w:spacing w:after="0" w:line="240" w:lineRule="auto"/>
        <w:rPr>
          <w:rFonts w:ascii="Times New Roman" w:hAnsi="Times New Roman"/>
          <w:b/>
          <w:sz w:val="25"/>
          <w:szCs w:val="25"/>
          <w:lang w:val="ky-KG"/>
        </w:rPr>
      </w:pPr>
    </w:p>
    <w:p w14:paraId="183D5D84" w14:textId="3EC84FBA" w:rsidR="00517F65" w:rsidRPr="0042729C" w:rsidRDefault="00517F65" w:rsidP="00D0186E">
      <w:pPr>
        <w:spacing w:after="0" w:line="240" w:lineRule="auto"/>
        <w:rPr>
          <w:rFonts w:ascii="Times New Roman" w:hAnsi="Times New Roman"/>
          <w:b/>
          <w:sz w:val="25"/>
          <w:szCs w:val="25"/>
          <w:lang w:val="ky-KG"/>
        </w:rPr>
      </w:pPr>
    </w:p>
    <w:p w14:paraId="25A77A93" w14:textId="27526595" w:rsidR="00517F65" w:rsidRPr="0042729C" w:rsidRDefault="00517F65" w:rsidP="00D0186E">
      <w:pPr>
        <w:spacing w:after="0" w:line="240" w:lineRule="auto"/>
        <w:rPr>
          <w:rFonts w:ascii="Times New Roman" w:hAnsi="Times New Roman"/>
          <w:b/>
          <w:sz w:val="25"/>
          <w:szCs w:val="25"/>
          <w:lang w:val="ky-KG"/>
        </w:rPr>
      </w:pPr>
    </w:p>
    <w:p w14:paraId="1F0FC379" w14:textId="68D4DDAE" w:rsidR="00517F65" w:rsidRPr="0042729C" w:rsidRDefault="00517F65" w:rsidP="00D0186E">
      <w:pPr>
        <w:spacing w:after="0" w:line="240" w:lineRule="auto"/>
        <w:rPr>
          <w:rFonts w:ascii="Times New Roman" w:hAnsi="Times New Roman"/>
          <w:b/>
          <w:sz w:val="25"/>
          <w:szCs w:val="25"/>
          <w:lang w:val="ky-KG"/>
        </w:rPr>
      </w:pPr>
    </w:p>
    <w:p w14:paraId="494952D2" w14:textId="0F5DA8CB" w:rsidR="00517F65" w:rsidRPr="0042729C" w:rsidRDefault="00517F65" w:rsidP="00D0186E">
      <w:pPr>
        <w:spacing w:after="0" w:line="240" w:lineRule="auto"/>
        <w:rPr>
          <w:rFonts w:ascii="Times New Roman" w:hAnsi="Times New Roman"/>
          <w:b/>
          <w:sz w:val="25"/>
          <w:szCs w:val="25"/>
          <w:lang w:val="ky-KG"/>
        </w:rPr>
      </w:pPr>
    </w:p>
    <w:p w14:paraId="17211FE2" w14:textId="1E8A4F98" w:rsidR="00517F65" w:rsidRPr="0042729C" w:rsidRDefault="00517F65" w:rsidP="00D0186E">
      <w:pPr>
        <w:spacing w:after="0" w:line="240" w:lineRule="auto"/>
        <w:rPr>
          <w:rFonts w:ascii="Times New Roman" w:hAnsi="Times New Roman"/>
          <w:b/>
          <w:sz w:val="25"/>
          <w:szCs w:val="25"/>
          <w:lang w:val="ky-KG"/>
        </w:rPr>
      </w:pPr>
    </w:p>
    <w:p w14:paraId="3B1C3CD5" w14:textId="6D29EE1F" w:rsidR="00517F65" w:rsidRPr="0042729C" w:rsidRDefault="00517F65" w:rsidP="00D0186E">
      <w:pPr>
        <w:spacing w:after="0" w:line="240" w:lineRule="auto"/>
        <w:rPr>
          <w:rFonts w:ascii="Times New Roman" w:hAnsi="Times New Roman"/>
          <w:b/>
          <w:sz w:val="25"/>
          <w:szCs w:val="25"/>
          <w:lang w:val="ky-KG"/>
        </w:rPr>
      </w:pPr>
    </w:p>
    <w:p w14:paraId="7CA0FDCA" w14:textId="77777777" w:rsidR="00517F65" w:rsidRPr="0042729C" w:rsidRDefault="00517F65" w:rsidP="00D0186E">
      <w:pPr>
        <w:spacing w:after="0" w:line="240" w:lineRule="auto"/>
        <w:rPr>
          <w:rFonts w:ascii="Times New Roman" w:hAnsi="Times New Roman"/>
          <w:b/>
          <w:sz w:val="25"/>
          <w:szCs w:val="25"/>
          <w:lang w:val="ky-KG"/>
        </w:rPr>
      </w:pPr>
    </w:p>
    <w:p w14:paraId="5D85CDB4" w14:textId="1E60F0BF" w:rsidR="006E6294" w:rsidRPr="0042729C" w:rsidRDefault="006E6294" w:rsidP="001820CD">
      <w:pPr>
        <w:spacing w:after="0" w:line="240" w:lineRule="auto"/>
        <w:jc w:val="center"/>
        <w:rPr>
          <w:rFonts w:ascii="Times New Roman" w:hAnsi="Times New Roman"/>
          <w:b/>
          <w:sz w:val="25"/>
          <w:szCs w:val="25"/>
          <w:lang w:val="ky-KG"/>
        </w:rPr>
      </w:pPr>
    </w:p>
    <w:p w14:paraId="08008005" w14:textId="75F77928" w:rsidR="00AC0692" w:rsidRPr="0042729C" w:rsidRDefault="00AC0692" w:rsidP="001820CD">
      <w:pPr>
        <w:spacing w:after="0" w:line="240" w:lineRule="auto"/>
        <w:jc w:val="center"/>
        <w:rPr>
          <w:rFonts w:ascii="Times New Roman" w:hAnsi="Times New Roman"/>
          <w:b/>
          <w:sz w:val="25"/>
          <w:szCs w:val="25"/>
          <w:lang w:val="ky-KG"/>
        </w:rPr>
      </w:pPr>
    </w:p>
    <w:p w14:paraId="31EFD9F6" w14:textId="62F800EB" w:rsidR="00AC0692" w:rsidRDefault="00AC0692" w:rsidP="001820CD">
      <w:pPr>
        <w:spacing w:after="0" w:line="240" w:lineRule="auto"/>
        <w:jc w:val="center"/>
        <w:rPr>
          <w:rFonts w:ascii="Times New Roman" w:hAnsi="Times New Roman"/>
          <w:b/>
          <w:sz w:val="25"/>
          <w:szCs w:val="25"/>
          <w:lang w:val="ky-KG"/>
        </w:rPr>
      </w:pPr>
    </w:p>
    <w:p w14:paraId="5F482B35" w14:textId="0B083C89" w:rsidR="00E94A96" w:rsidRDefault="00E94A96" w:rsidP="001820CD">
      <w:pPr>
        <w:spacing w:after="0" w:line="240" w:lineRule="auto"/>
        <w:jc w:val="center"/>
        <w:rPr>
          <w:rFonts w:ascii="Times New Roman" w:hAnsi="Times New Roman"/>
          <w:b/>
          <w:sz w:val="25"/>
          <w:szCs w:val="25"/>
          <w:lang w:val="ky-KG"/>
        </w:rPr>
      </w:pPr>
    </w:p>
    <w:p w14:paraId="56070C1D" w14:textId="7FA723E5" w:rsidR="00E94A96" w:rsidRDefault="00E94A96" w:rsidP="001820CD">
      <w:pPr>
        <w:spacing w:after="0" w:line="240" w:lineRule="auto"/>
        <w:jc w:val="center"/>
        <w:rPr>
          <w:rFonts w:ascii="Times New Roman" w:hAnsi="Times New Roman"/>
          <w:b/>
          <w:sz w:val="25"/>
          <w:szCs w:val="25"/>
          <w:lang w:val="ky-KG"/>
        </w:rPr>
      </w:pPr>
    </w:p>
    <w:p w14:paraId="4A18FF07" w14:textId="65ABE9F1" w:rsidR="00E94A96" w:rsidRDefault="00E94A96" w:rsidP="001820CD">
      <w:pPr>
        <w:spacing w:after="0" w:line="240" w:lineRule="auto"/>
        <w:jc w:val="center"/>
        <w:rPr>
          <w:rFonts w:ascii="Times New Roman" w:hAnsi="Times New Roman"/>
          <w:b/>
          <w:sz w:val="25"/>
          <w:szCs w:val="25"/>
          <w:lang w:val="ky-KG"/>
        </w:rPr>
      </w:pPr>
    </w:p>
    <w:p w14:paraId="0F3A9C9E" w14:textId="0AA5D62D" w:rsidR="00E94A96" w:rsidRDefault="00E94A96" w:rsidP="001820CD">
      <w:pPr>
        <w:spacing w:after="0" w:line="240" w:lineRule="auto"/>
        <w:jc w:val="center"/>
        <w:rPr>
          <w:rFonts w:ascii="Times New Roman" w:hAnsi="Times New Roman"/>
          <w:b/>
          <w:sz w:val="25"/>
          <w:szCs w:val="25"/>
          <w:lang w:val="ky-KG"/>
        </w:rPr>
      </w:pPr>
    </w:p>
    <w:p w14:paraId="1716385E" w14:textId="7F8B04E5" w:rsidR="00E94A96" w:rsidRDefault="00E94A96" w:rsidP="001820CD">
      <w:pPr>
        <w:spacing w:after="0" w:line="240" w:lineRule="auto"/>
        <w:jc w:val="center"/>
        <w:rPr>
          <w:rFonts w:ascii="Times New Roman" w:hAnsi="Times New Roman"/>
          <w:b/>
          <w:sz w:val="25"/>
          <w:szCs w:val="25"/>
          <w:lang w:val="ky-KG"/>
        </w:rPr>
      </w:pPr>
    </w:p>
    <w:p w14:paraId="2C9A1D0D" w14:textId="2031B604" w:rsidR="00AC0692" w:rsidRPr="0042729C" w:rsidRDefault="00AC0692" w:rsidP="006B0F2B">
      <w:pPr>
        <w:spacing w:after="0" w:line="240" w:lineRule="auto"/>
        <w:rPr>
          <w:rFonts w:ascii="Times New Roman" w:hAnsi="Times New Roman"/>
          <w:b/>
          <w:sz w:val="25"/>
          <w:szCs w:val="25"/>
          <w:lang w:val="ky-KG"/>
        </w:rPr>
      </w:pPr>
    </w:p>
    <w:p w14:paraId="2E207652" w14:textId="77777777" w:rsidR="00AC0692" w:rsidRPr="0042729C" w:rsidRDefault="00AC0692" w:rsidP="001820CD">
      <w:pPr>
        <w:spacing w:after="0" w:line="240" w:lineRule="auto"/>
        <w:jc w:val="center"/>
        <w:rPr>
          <w:rFonts w:ascii="Times New Roman" w:hAnsi="Times New Roman"/>
          <w:b/>
          <w:sz w:val="25"/>
          <w:szCs w:val="25"/>
          <w:lang w:val="ky-KG"/>
        </w:rPr>
      </w:pPr>
    </w:p>
    <w:p w14:paraId="6CD8BF80" w14:textId="0C8D28F9" w:rsidR="00517F65" w:rsidRPr="00517F65" w:rsidRDefault="00517F65" w:rsidP="00517F65">
      <w:pPr>
        <w:spacing w:after="0" w:line="240" w:lineRule="auto"/>
        <w:jc w:val="both"/>
        <w:rPr>
          <w:rFonts w:ascii="Times New Roman" w:eastAsia="Calibri" w:hAnsi="Times New Roman" w:cs="Times New Roman"/>
          <w:b/>
          <w:sz w:val="25"/>
          <w:szCs w:val="25"/>
          <w:lang w:val="kk-KZ"/>
        </w:rPr>
      </w:pPr>
      <w:r w:rsidRPr="00517F65">
        <w:rPr>
          <w:rFonts w:ascii="Times New Roman" w:eastAsia="Calibri" w:hAnsi="Times New Roman" w:cs="Times New Roman"/>
          <w:b/>
          <w:sz w:val="25"/>
          <w:szCs w:val="25"/>
          <w:lang w:val="kk-KZ"/>
        </w:rPr>
        <w:lastRenderedPageBreak/>
        <w:t xml:space="preserve">Таалайбекова Мээрим таалайбековнанын </w:t>
      </w:r>
      <w:r w:rsidRPr="00517F65">
        <w:rPr>
          <w:rFonts w:ascii="Times New Roman" w:eastAsia="Calibri" w:hAnsi="Times New Roman" w:cs="Times New Roman"/>
          <w:b/>
          <w:sz w:val="25"/>
          <w:szCs w:val="25"/>
          <w:lang w:val="ky-KG"/>
        </w:rPr>
        <w:t>“</w:t>
      </w:r>
      <w:r w:rsidRPr="00517F65">
        <w:rPr>
          <w:rFonts w:ascii="Times New Roman" w:eastAsia="Calibri" w:hAnsi="Times New Roman" w:cs="Times New Roman"/>
          <w:b/>
          <w:sz w:val="25"/>
          <w:szCs w:val="25"/>
          <w:lang w:val="kk-KZ"/>
        </w:rPr>
        <w:t>Катехоламин кардионекрозу бар жаныбарлардын миокардынын метаболизмине бийик тоолуу шарттардан жапыз тоолорго кайрадан көнүү учурундагы милдронаттын тийгизген таасири</w:t>
      </w:r>
      <w:r w:rsidRPr="00517F65">
        <w:rPr>
          <w:rFonts w:ascii="Times New Roman" w:eastAsia="Calibri" w:hAnsi="Times New Roman" w:cs="Times New Roman"/>
          <w:b/>
          <w:sz w:val="25"/>
          <w:szCs w:val="25"/>
          <w:lang w:val="ky-KG"/>
        </w:rPr>
        <w:t>”</w:t>
      </w:r>
      <w:r w:rsidRPr="00517F65">
        <w:rPr>
          <w:rFonts w:ascii="Times New Roman" w:eastAsia="Calibri" w:hAnsi="Times New Roman" w:cs="Times New Roman"/>
          <w:b/>
          <w:sz w:val="25"/>
          <w:szCs w:val="25"/>
          <w:lang w:val="kk-KZ"/>
        </w:rPr>
        <w:t xml:space="preserve"> темасындагы 03.01.04</w:t>
      </w:r>
      <w:r w:rsidRPr="00517F65">
        <w:rPr>
          <w:rFonts w:ascii="Times New Roman" w:eastAsia="Calibri" w:hAnsi="Times New Roman" w:cs="Times New Roman"/>
          <w:b/>
          <w:sz w:val="25"/>
          <w:szCs w:val="25"/>
          <w:lang w:val="ky-KG"/>
        </w:rPr>
        <w:t xml:space="preserve"> </w:t>
      </w:r>
      <w:r w:rsidRPr="00517F65">
        <w:rPr>
          <w:rFonts w:ascii="Times New Roman" w:eastAsia="Calibri" w:hAnsi="Times New Roman" w:cs="Times New Roman"/>
          <w:b/>
          <w:sz w:val="25"/>
          <w:szCs w:val="25"/>
          <w:lang w:val="kk-KZ"/>
        </w:rPr>
        <w:t xml:space="preserve">- биохимия адистиги боюнча биология илимдеринин кандидаты </w:t>
      </w:r>
      <w:r w:rsidRPr="00517F65">
        <w:rPr>
          <w:rFonts w:ascii="Times New Roman" w:eastAsia="Calibri" w:hAnsi="Times New Roman" w:cs="Times New Roman"/>
          <w:b/>
          <w:sz w:val="25"/>
          <w:szCs w:val="25"/>
          <w:lang w:val="ky-KG"/>
        </w:rPr>
        <w:t>окумуштуулук</w:t>
      </w:r>
      <w:r w:rsidRPr="00517F65">
        <w:rPr>
          <w:rFonts w:ascii="Times New Roman" w:eastAsia="Calibri" w:hAnsi="Times New Roman" w:cs="Times New Roman"/>
          <w:b/>
          <w:sz w:val="25"/>
          <w:szCs w:val="25"/>
          <w:lang w:val="kk-KZ"/>
        </w:rPr>
        <w:t xml:space="preserve"> даражасын алуу</w:t>
      </w:r>
      <w:r w:rsidRPr="00517F65">
        <w:rPr>
          <w:rFonts w:ascii="Times New Roman" w:eastAsia="Calibri" w:hAnsi="Times New Roman" w:cs="Times New Roman"/>
          <w:b/>
          <w:sz w:val="25"/>
          <w:szCs w:val="25"/>
          <w:lang w:val="ky-KG"/>
        </w:rPr>
        <w:t xml:space="preserve"> үчүн жазылган диссертациясынын</w:t>
      </w:r>
    </w:p>
    <w:p w14:paraId="523793A6" w14:textId="77777777" w:rsidR="00517F65" w:rsidRPr="00517F65" w:rsidRDefault="00517F65" w:rsidP="00517F65">
      <w:pPr>
        <w:spacing w:after="0" w:line="240" w:lineRule="auto"/>
        <w:jc w:val="center"/>
        <w:rPr>
          <w:rFonts w:ascii="Times New Roman" w:eastAsia="Calibri" w:hAnsi="Times New Roman" w:cs="Times New Roman"/>
          <w:b/>
          <w:sz w:val="25"/>
          <w:szCs w:val="25"/>
          <w:lang w:val="ky-KG"/>
        </w:rPr>
      </w:pPr>
      <w:r w:rsidRPr="00517F65">
        <w:rPr>
          <w:rFonts w:ascii="Times New Roman" w:eastAsia="Calibri" w:hAnsi="Times New Roman" w:cs="Times New Roman"/>
          <w:b/>
          <w:sz w:val="25"/>
          <w:szCs w:val="25"/>
          <w:lang w:val="ky-KG"/>
        </w:rPr>
        <w:t>РЕЗЮМЕСИ</w:t>
      </w:r>
    </w:p>
    <w:p w14:paraId="392834C7" w14:textId="77777777" w:rsidR="00517F65" w:rsidRPr="00517F65" w:rsidRDefault="00517F65" w:rsidP="00517F65">
      <w:pPr>
        <w:spacing w:after="0" w:line="240" w:lineRule="auto"/>
        <w:jc w:val="both"/>
        <w:rPr>
          <w:rFonts w:ascii="Times New Roman" w:eastAsia="Calibri" w:hAnsi="Times New Roman" w:cs="Times New Roman"/>
          <w:b/>
          <w:sz w:val="25"/>
          <w:szCs w:val="25"/>
          <w:lang w:val="ky-KG"/>
        </w:rPr>
      </w:pPr>
    </w:p>
    <w:p w14:paraId="567D783B"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ky-KG"/>
        </w:rPr>
      </w:pPr>
      <w:r w:rsidRPr="00517F65">
        <w:rPr>
          <w:rFonts w:ascii="Times New Roman" w:eastAsia="Calibri" w:hAnsi="Times New Roman" w:cs="Times New Roman"/>
          <w:b/>
          <w:sz w:val="25"/>
          <w:szCs w:val="25"/>
          <w:lang w:val="ky-KG"/>
        </w:rPr>
        <w:t xml:space="preserve">Негизги сөздөр: </w:t>
      </w:r>
      <w:r w:rsidRPr="00517F65">
        <w:rPr>
          <w:rFonts w:ascii="Times New Roman" w:eastAsia="Calibri" w:hAnsi="Times New Roman" w:cs="Times New Roman"/>
          <w:sz w:val="25"/>
          <w:szCs w:val="25"/>
          <w:lang w:val="ky-KG"/>
        </w:rPr>
        <w:t>бийик тоолуу, адаптация, кайра адаптациялануу, лабораториялык жаныбарлар, катехоламин кардионекрозу, адреналин гидрохлориди, милдронат, биомаркерлер, майлардын кычкылдануусу.</w:t>
      </w:r>
    </w:p>
    <w:p w14:paraId="267A4348"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b/>
          <w:sz w:val="25"/>
          <w:szCs w:val="25"/>
          <w:lang w:val="ky-KG"/>
        </w:rPr>
        <w:t xml:space="preserve">Изилдөө объектиси: </w:t>
      </w:r>
      <w:r w:rsidRPr="00517F65">
        <w:rPr>
          <w:rFonts w:ascii="Times New Roman" w:eastAsia="Calibri" w:hAnsi="Times New Roman" w:cs="Times New Roman"/>
          <w:sz w:val="25"/>
          <w:szCs w:val="25"/>
        </w:rPr>
        <w:t>3-4 айлык салмагы 200-300 г болгон ак тукумсуз лабораториялык эркек келемиштер.</w:t>
      </w:r>
    </w:p>
    <w:p w14:paraId="3B73DE73" w14:textId="77777777" w:rsidR="00517F65" w:rsidRPr="00517F65" w:rsidRDefault="00517F65" w:rsidP="00517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5"/>
          <w:szCs w:val="25"/>
          <w:lang w:val="ky-KG"/>
        </w:rPr>
      </w:pPr>
      <w:r w:rsidRPr="00517F65">
        <w:rPr>
          <w:rFonts w:ascii="Times New Roman" w:eastAsia="Calibri" w:hAnsi="Times New Roman" w:cs="Times New Roman"/>
          <w:b/>
          <w:sz w:val="25"/>
          <w:szCs w:val="25"/>
          <w:lang w:val="ky-KG"/>
        </w:rPr>
        <w:t xml:space="preserve">Изилдөөнүн предмети: </w:t>
      </w:r>
      <w:r w:rsidRPr="00517F65">
        <w:rPr>
          <w:rFonts w:ascii="Times New Roman" w:eastAsia="Times New Roman" w:hAnsi="Times New Roman" w:cs="Times New Roman"/>
          <w:sz w:val="25"/>
          <w:szCs w:val="25"/>
          <w:lang w:val="ky-KG"/>
        </w:rPr>
        <w:t xml:space="preserve">милдронат менен дарылоодо катехоламиндик миокард некрозунун жүрүшүн, бийик тоолуу шарттарга ыңгайлашуунун ар кандай мезгилдеринде жана кайра адаптациялануу процессинде дары-дармек менен терапиянын схемаларында дарыны колдонуунун максатка ылайыктуулугун негиздөө </w:t>
      </w:r>
    </w:p>
    <w:p w14:paraId="6729AB94" w14:textId="77777777" w:rsidR="00517F65" w:rsidRPr="00517F65" w:rsidRDefault="00517F65" w:rsidP="00517F65">
      <w:pPr>
        <w:spacing w:after="0" w:line="240" w:lineRule="auto"/>
        <w:ind w:firstLine="708"/>
        <w:jc w:val="both"/>
        <w:rPr>
          <w:rFonts w:ascii="Times New Roman" w:eastAsia="Calibri" w:hAnsi="Times New Roman" w:cs="Times New Roman"/>
          <w:b/>
          <w:sz w:val="25"/>
          <w:szCs w:val="25"/>
          <w:lang w:val="ky-KG"/>
        </w:rPr>
      </w:pPr>
      <w:r w:rsidRPr="00517F65">
        <w:rPr>
          <w:rFonts w:ascii="Times New Roman" w:eastAsia="Calibri" w:hAnsi="Times New Roman" w:cs="Times New Roman"/>
          <w:b/>
          <w:sz w:val="25"/>
          <w:szCs w:val="25"/>
          <w:lang w:val="ky-KG"/>
        </w:rPr>
        <w:t>Изилдөөнүн максаты.</w:t>
      </w:r>
      <w:r w:rsidRPr="00517F65">
        <w:rPr>
          <w:rFonts w:ascii="Times New Roman" w:eastAsia="Calibri" w:hAnsi="Times New Roman" w:cs="Times New Roman"/>
          <w:sz w:val="25"/>
          <w:szCs w:val="25"/>
          <w:lang w:val="ky-KG"/>
        </w:rPr>
        <w:t xml:space="preserve"> Ар кандай мөөнөттөрдө бийик тоолуу шартындан жапыз тоолорго кайра адаптациялануу учурунда катехоламиндик некрозу бар келемиштерге милдранатты колдонуудагы морфологиялык өзгөрүүлөрүнүн көрүнүшүн жана метаболизмдин биохимиялык көрсөткүчтөрүн изилдөө.             </w:t>
      </w:r>
    </w:p>
    <w:p w14:paraId="44A849BF"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b/>
          <w:sz w:val="25"/>
          <w:szCs w:val="25"/>
        </w:rPr>
        <w:t xml:space="preserve">Изилдөө методдору жана аппаратура: </w:t>
      </w:r>
      <w:r w:rsidRPr="00517F65">
        <w:rPr>
          <w:rFonts w:ascii="Times New Roman" w:eastAsia="Calibri" w:hAnsi="Times New Roman" w:cs="Times New Roman"/>
          <w:sz w:val="25"/>
          <w:szCs w:val="25"/>
        </w:rPr>
        <w:t>биохимиялык, фармакологиялык, гистологиялык, статистикалык.</w:t>
      </w:r>
    </w:p>
    <w:p w14:paraId="0721FD55"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b/>
          <w:sz w:val="25"/>
          <w:szCs w:val="25"/>
        </w:rPr>
        <w:t xml:space="preserve">Алынган </w:t>
      </w:r>
      <w:r w:rsidRPr="00517F65">
        <w:rPr>
          <w:rFonts w:ascii="Times New Roman" w:eastAsia="Calibri" w:hAnsi="Times New Roman" w:cs="Times New Roman"/>
          <w:b/>
          <w:sz w:val="25"/>
          <w:szCs w:val="25"/>
          <w:lang w:val="ky-KG"/>
        </w:rPr>
        <w:t>натыйжалар</w:t>
      </w:r>
      <w:r w:rsidRPr="00517F65">
        <w:rPr>
          <w:rFonts w:ascii="Times New Roman" w:eastAsia="Calibri" w:hAnsi="Times New Roman" w:cs="Times New Roman"/>
          <w:b/>
          <w:sz w:val="25"/>
          <w:szCs w:val="25"/>
        </w:rPr>
        <w:t xml:space="preserve"> жана алардын жаңылыгы. </w:t>
      </w:r>
      <w:r w:rsidRPr="00517F65">
        <w:rPr>
          <w:rFonts w:ascii="Times New Roman" w:eastAsia="Calibri" w:hAnsi="Times New Roman" w:cs="Times New Roman"/>
          <w:sz w:val="25"/>
          <w:szCs w:val="25"/>
          <w:lang w:val="ky-KG"/>
        </w:rPr>
        <w:t>Жапыз</w:t>
      </w:r>
      <w:r w:rsidRPr="00517F65">
        <w:rPr>
          <w:rFonts w:ascii="Times New Roman" w:eastAsia="Calibri" w:hAnsi="Times New Roman" w:cs="Times New Roman"/>
          <w:sz w:val="25"/>
          <w:szCs w:val="25"/>
        </w:rPr>
        <w:t xml:space="preserve"> тоолорго кайра адаптациялануу учурундагы орто жана бийик тоолуу шарттардагы эксперименталдык миокард некроздуу келемиштердин жүрөк булчуңдарынын </w:t>
      </w:r>
      <w:r w:rsidRPr="00517F65">
        <w:rPr>
          <w:rFonts w:ascii="Times New Roman" w:eastAsia="Calibri" w:hAnsi="Times New Roman" w:cs="Times New Roman"/>
          <w:sz w:val="25"/>
          <w:szCs w:val="25"/>
          <w:lang w:val="ky-KG"/>
        </w:rPr>
        <w:t xml:space="preserve">зат алмашуусунун </w:t>
      </w:r>
      <w:r w:rsidRPr="00517F65">
        <w:rPr>
          <w:rFonts w:ascii="Times New Roman" w:eastAsia="Calibri" w:hAnsi="Times New Roman" w:cs="Times New Roman"/>
          <w:sz w:val="25"/>
          <w:szCs w:val="25"/>
        </w:rPr>
        <w:t>абалы жөнүндө жаңы маалыматтар алынды.</w:t>
      </w:r>
    </w:p>
    <w:p w14:paraId="3E004A4B"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sz w:val="25"/>
          <w:szCs w:val="25"/>
          <w:lang w:val="ky-KG"/>
        </w:rPr>
        <w:t xml:space="preserve">Биринчи жолу </w:t>
      </w:r>
      <w:r w:rsidRPr="00517F65">
        <w:rPr>
          <w:rFonts w:ascii="Times New Roman" w:eastAsia="Calibri" w:hAnsi="Times New Roman" w:cs="Times New Roman"/>
          <w:sz w:val="25"/>
          <w:szCs w:val="25"/>
        </w:rPr>
        <w:t>Кыргызстанда</w:t>
      </w:r>
      <w:r w:rsidRPr="00517F65">
        <w:rPr>
          <w:rFonts w:ascii="Times New Roman" w:eastAsia="Calibri" w:hAnsi="Times New Roman" w:cs="Times New Roman"/>
          <w:sz w:val="25"/>
          <w:szCs w:val="25"/>
          <w:lang w:val="ky-KG"/>
        </w:rPr>
        <w:t xml:space="preserve"> б</w:t>
      </w:r>
      <w:r w:rsidRPr="00517F65">
        <w:rPr>
          <w:rFonts w:ascii="Times New Roman" w:eastAsia="Calibri" w:hAnsi="Times New Roman" w:cs="Times New Roman"/>
          <w:sz w:val="25"/>
          <w:szCs w:val="25"/>
        </w:rPr>
        <w:t xml:space="preserve">ийик тоолуу шарттарга адаптациянын жана андан кийин жапыз тоолорго кайра адаптациялануунун ар кандай мөөнөттөрүндө эксперименттик катехоламин </w:t>
      </w:r>
      <w:r w:rsidRPr="00517F65">
        <w:rPr>
          <w:rFonts w:ascii="Times New Roman" w:eastAsia="Calibri" w:hAnsi="Times New Roman" w:cs="Times New Roman"/>
          <w:sz w:val="25"/>
          <w:szCs w:val="25"/>
          <w:lang w:val="ky-KG"/>
        </w:rPr>
        <w:t>кардио</w:t>
      </w:r>
      <w:r w:rsidRPr="00517F65">
        <w:rPr>
          <w:rFonts w:ascii="Times New Roman" w:eastAsia="Calibri" w:hAnsi="Times New Roman" w:cs="Times New Roman"/>
          <w:sz w:val="25"/>
          <w:szCs w:val="25"/>
        </w:rPr>
        <w:t xml:space="preserve">некрозу </w:t>
      </w:r>
      <w:r w:rsidRPr="00517F65">
        <w:rPr>
          <w:rFonts w:ascii="Times New Roman" w:eastAsia="Calibri" w:hAnsi="Times New Roman" w:cs="Times New Roman"/>
          <w:sz w:val="25"/>
          <w:szCs w:val="25"/>
          <w:lang w:val="ky-KG"/>
        </w:rPr>
        <w:t xml:space="preserve">бар </w:t>
      </w:r>
      <w:r w:rsidRPr="00517F65">
        <w:rPr>
          <w:rFonts w:ascii="Times New Roman" w:eastAsia="Calibri" w:hAnsi="Times New Roman" w:cs="Times New Roman"/>
          <w:sz w:val="25"/>
          <w:szCs w:val="25"/>
        </w:rPr>
        <w:t>келемиштердин</w:t>
      </w:r>
      <w:r w:rsidRPr="00517F65">
        <w:rPr>
          <w:rFonts w:ascii="Times New Roman" w:eastAsia="Calibri" w:hAnsi="Times New Roman" w:cs="Times New Roman"/>
          <w:sz w:val="25"/>
          <w:szCs w:val="25"/>
          <w:lang w:val="ky-KG"/>
        </w:rPr>
        <w:t xml:space="preserve"> миокардындагы</w:t>
      </w:r>
      <w:r w:rsidRPr="00517F65">
        <w:rPr>
          <w:rFonts w:ascii="Times New Roman" w:eastAsia="Calibri" w:hAnsi="Times New Roman" w:cs="Times New Roman"/>
          <w:sz w:val="25"/>
          <w:szCs w:val="25"/>
        </w:rPr>
        <w:t xml:space="preserve"> зат алмашуунун биохимиялык көрсөткүчтөрүнө (майлардын, углеводдордун жана электролиттердин алмашуусу) жана миокарддын морфологиялык түзүмүнө милдронаттын тийгизген оң таасири аныкталды.</w:t>
      </w:r>
    </w:p>
    <w:p w14:paraId="2C2F03BA"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b/>
          <w:sz w:val="25"/>
          <w:szCs w:val="25"/>
        </w:rPr>
        <w:t xml:space="preserve">Колдонуу чөйрөсү: </w:t>
      </w:r>
      <w:r w:rsidRPr="00517F65">
        <w:rPr>
          <w:rFonts w:ascii="Times New Roman" w:eastAsia="Calibri" w:hAnsi="Times New Roman" w:cs="Times New Roman"/>
          <w:sz w:val="25"/>
          <w:szCs w:val="25"/>
        </w:rPr>
        <w:t>биохимия, фармакология.</w:t>
      </w:r>
    </w:p>
    <w:p w14:paraId="22AEC04D" w14:textId="77777777" w:rsidR="00517F65" w:rsidRPr="00517F65" w:rsidRDefault="00517F65" w:rsidP="00517F65">
      <w:pPr>
        <w:spacing w:after="0" w:line="240" w:lineRule="auto"/>
        <w:rPr>
          <w:rFonts w:ascii="Times New Roman" w:eastAsia="Calibri" w:hAnsi="Times New Roman" w:cs="Times New Roman"/>
          <w:b/>
          <w:sz w:val="25"/>
          <w:szCs w:val="25"/>
          <w:lang w:val="ky-KG"/>
        </w:rPr>
      </w:pPr>
    </w:p>
    <w:p w14:paraId="251419A0" w14:textId="77777777" w:rsidR="00517F65" w:rsidRPr="00517F65" w:rsidRDefault="00517F65" w:rsidP="00517F65">
      <w:pPr>
        <w:spacing w:after="0" w:line="240" w:lineRule="auto"/>
        <w:rPr>
          <w:rFonts w:ascii="Times New Roman" w:eastAsia="Calibri" w:hAnsi="Times New Roman" w:cs="Times New Roman"/>
          <w:b/>
          <w:sz w:val="25"/>
          <w:szCs w:val="25"/>
          <w:lang w:val="ky-KG"/>
        </w:rPr>
      </w:pPr>
    </w:p>
    <w:p w14:paraId="0F27C5D3" w14:textId="6E011CDD" w:rsidR="00517F65" w:rsidRPr="0042729C" w:rsidRDefault="00517F65" w:rsidP="00517F65">
      <w:pPr>
        <w:spacing w:after="0" w:line="240" w:lineRule="auto"/>
        <w:rPr>
          <w:rFonts w:ascii="Times New Roman" w:eastAsia="Calibri" w:hAnsi="Times New Roman" w:cs="Times New Roman"/>
          <w:b/>
          <w:sz w:val="25"/>
          <w:szCs w:val="25"/>
          <w:lang w:val="ky-KG"/>
        </w:rPr>
      </w:pPr>
    </w:p>
    <w:p w14:paraId="3BBD458B" w14:textId="5B649BF0" w:rsidR="00517F65" w:rsidRPr="0042729C" w:rsidRDefault="00517F65" w:rsidP="00517F65">
      <w:pPr>
        <w:spacing w:after="0" w:line="240" w:lineRule="auto"/>
        <w:rPr>
          <w:rFonts w:ascii="Times New Roman" w:eastAsia="Calibri" w:hAnsi="Times New Roman" w:cs="Times New Roman"/>
          <w:b/>
          <w:sz w:val="25"/>
          <w:szCs w:val="25"/>
          <w:lang w:val="ky-KG"/>
        </w:rPr>
      </w:pPr>
    </w:p>
    <w:p w14:paraId="3DBF3468" w14:textId="55BB0C66" w:rsidR="00517F65" w:rsidRPr="0042729C" w:rsidRDefault="00517F65" w:rsidP="00517F65">
      <w:pPr>
        <w:spacing w:after="0" w:line="240" w:lineRule="auto"/>
        <w:rPr>
          <w:rFonts w:ascii="Times New Roman" w:eastAsia="Calibri" w:hAnsi="Times New Roman" w:cs="Times New Roman"/>
          <w:b/>
          <w:sz w:val="25"/>
          <w:szCs w:val="25"/>
          <w:lang w:val="ky-KG"/>
        </w:rPr>
      </w:pPr>
    </w:p>
    <w:p w14:paraId="03D785DE" w14:textId="7755A585" w:rsidR="00517F65" w:rsidRPr="0042729C" w:rsidRDefault="00517F65" w:rsidP="00517F65">
      <w:pPr>
        <w:spacing w:after="0" w:line="240" w:lineRule="auto"/>
        <w:rPr>
          <w:rFonts w:ascii="Times New Roman" w:eastAsia="Calibri" w:hAnsi="Times New Roman" w:cs="Times New Roman"/>
          <w:b/>
          <w:sz w:val="25"/>
          <w:szCs w:val="25"/>
          <w:lang w:val="ky-KG"/>
        </w:rPr>
      </w:pPr>
    </w:p>
    <w:p w14:paraId="2BBBDF12" w14:textId="358ADBC4" w:rsidR="00517F65" w:rsidRPr="0042729C" w:rsidRDefault="00517F65" w:rsidP="00517F65">
      <w:pPr>
        <w:spacing w:after="0" w:line="240" w:lineRule="auto"/>
        <w:rPr>
          <w:rFonts w:ascii="Times New Roman" w:eastAsia="Calibri" w:hAnsi="Times New Roman" w:cs="Times New Roman"/>
          <w:b/>
          <w:sz w:val="25"/>
          <w:szCs w:val="25"/>
          <w:lang w:val="ky-KG"/>
        </w:rPr>
      </w:pPr>
    </w:p>
    <w:p w14:paraId="2B1DC559" w14:textId="4E6E69D1" w:rsidR="00517F65" w:rsidRPr="0042729C" w:rsidRDefault="00517F65" w:rsidP="00517F65">
      <w:pPr>
        <w:spacing w:after="0" w:line="240" w:lineRule="auto"/>
        <w:rPr>
          <w:rFonts w:ascii="Times New Roman" w:eastAsia="Calibri" w:hAnsi="Times New Roman" w:cs="Times New Roman"/>
          <w:b/>
          <w:sz w:val="25"/>
          <w:szCs w:val="25"/>
          <w:lang w:val="ky-KG"/>
        </w:rPr>
      </w:pPr>
    </w:p>
    <w:p w14:paraId="7CDE5E8C" w14:textId="6213CB8A" w:rsidR="00517F65" w:rsidRPr="0042729C" w:rsidRDefault="00517F65" w:rsidP="00517F65">
      <w:pPr>
        <w:spacing w:after="0" w:line="240" w:lineRule="auto"/>
        <w:rPr>
          <w:rFonts w:ascii="Times New Roman" w:eastAsia="Calibri" w:hAnsi="Times New Roman" w:cs="Times New Roman"/>
          <w:b/>
          <w:sz w:val="25"/>
          <w:szCs w:val="25"/>
          <w:lang w:val="ky-KG"/>
        </w:rPr>
      </w:pPr>
    </w:p>
    <w:p w14:paraId="2C7446D3" w14:textId="5DC43B4E" w:rsidR="00517F65" w:rsidRPr="0042729C" w:rsidRDefault="00517F65" w:rsidP="00517F65">
      <w:pPr>
        <w:spacing w:after="0" w:line="240" w:lineRule="auto"/>
        <w:rPr>
          <w:rFonts w:ascii="Times New Roman" w:eastAsia="Calibri" w:hAnsi="Times New Roman" w:cs="Times New Roman"/>
          <w:b/>
          <w:sz w:val="25"/>
          <w:szCs w:val="25"/>
          <w:lang w:val="ky-KG"/>
        </w:rPr>
      </w:pPr>
    </w:p>
    <w:p w14:paraId="4C240FF4" w14:textId="4FAA68A1" w:rsidR="00517F65" w:rsidRPr="0042729C" w:rsidRDefault="00517F65" w:rsidP="00517F65">
      <w:pPr>
        <w:spacing w:after="0" w:line="240" w:lineRule="auto"/>
        <w:rPr>
          <w:rFonts w:ascii="Times New Roman" w:eastAsia="Calibri" w:hAnsi="Times New Roman" w:cs="Times New Roman"/>
          <w:b/>
          <w:sz w:val="25"/>
          <w:szCs w:val="25"/>
          <w:lang w:val="ky-KG"/>
        </w:rPr>
      </w:pPr>
    </w:p>
    <w:p w14:paraId="5BBB4FBF" w14:textId="7ECDC87C" w:rsidR="00517F65" w:rsidRPr="0042729C" w:rsidRDefault="00517F65" w:rsidP="00517F65">
      <w:pPr>
        <w:spacing w:after="0" w:line="240" w:lineRule="auto"/>
        <w:rPr>
          <w:rFonts w:ascii="Times New Roman" w:eastAsia="Calibri" w:hAnsi="Times New Roman" w:cs="Times New Roman"/>
          <w:b/>
          <w:sz w:val="25"/>
          <w:szCs w:val="25"/>
          <w:lang w:val="ky-KG"/>
        </w:rPr>
      </w:pPr>
    </w:p>
    <w:p w14:paraId="37913FB9" w14:textId="77777777" w:rsidR="004511E2" w:rsidRPr="0042729C" w:rsidRDefault="004511E2" w:rsidP="00517F65">
      <w:pPr>
        <w:spacing w:after="0" w:line="240" w:lineRule="auto"/>
        <w:rPr>
          <w:rFonts w:ascii="Times New Roman" w:eastAsia="Calibri" w:hAnsi="Times New Roman" w:cs="Times New Roman"/>
          <w:b/>
          <w:sz w:val="25"/>
          <w:szCs w:val="25"/>
          <w:lang w:val="ky-KG"/>
        </w:rPr>
      </w:pPr>
    </w:p>
    <w:p w14:paraId="1D187E44" w14:textId="3D5FD5A6" w:rsidR="00517F65" w:rsidRPr="0042729C" w:rsidRDefault="00517F65" w:rsidP="00517F65">
      <w:pPr>
        <w:spacing w:after="0" w:line="240" w:lineRule="auto"/>
        <w:rPr>
          <w:rFonts w:ascii="Times New Roman" w:eastAsia="Calibri" w:hAnsi="Times New Roman" w:cs="Times New Roman"/>
          <w:b/>
          <w:sz w:val="25"/>
          <w:szCs w:val="25"/>
          <w:lang w:val="ky-KG"/>
        </w:rPr>
      </w:pPr>
    </w:p>
    <w:p w14:paraId="20941A79" w14:textId="77777777" w:rsidR="00517F65" w:rsidRPr="00517F65" w:rsidRDefault="00517F65" w:rsidP="00517F65">
      <w:pPr>
        <w:spacing w:after="0" w:line="240" w:lineRule="auto"/>
        <w:rPr>
          <w:rFonts w:ascii="Times New Roman" w:eastAsia="Calibri" w:hAnsi="Times New Roman" w:cs="Times New Roman"/>
          <w:b/>
          <w:sz w:val="25"/>
          <w:szCs w:val="25"/>
          <w:lang w:val="ky-KG"/>
        </w:rPr>
      </w:pPr>
    </w:p>
    <w:p w14:paraId="03DCFA0F" w14:textId="77777777" w:rsidR="00517F65" w:rsidRPr="00517F65" w:rsidRDefault="00517F65" w:rsidP="00517F65">
      <w:pPr>
        <w:spacing w:after="0" w:line="240" w:lineRule="auto"/>
        <w:jc w:val="center"/>
        <w:rPr>
          <w:rFonts w:ascii="Times New Roman" w:eastAsia="Calibri" w:hAnsi="Times New Roman" w:cs="Times New Roman"/>
          <w:b/>
          <w:sz w:val="25"/>
          <w:szCs w:val="25"/>
          <w:lang w:val="ky-KG"/>
        </w:rPr>
      </w:pPr>
      <w:r w:rsidRPr="00517F65">
        <w:rPr>
          <w:rFonts w:ascii="Times New Roman" w:eastAsia="Calibri" w:hAnsi="Times New Roman" w:cs="Times New Roman"/>
          <w:b/>
          <w:sz w:val="25"/>
          <w:szCs w:val="25"/>
          <w:lang w:val="ky-KG"/>
        </w:rPr>
        <w:lastRenderedPageBreak/>
        <w:t>РЕЗЮМЕ</w:t>
      </w:r>
    </w:p>
    <w:p w14:paraId="4F71D316" w14:textId="77777777" w:rsidR="00517F65" w:rsidRPr="00517F65" w:rsidRDefault="00517F65" w:rsidP="00517F65">
      <w:pPr>
        <w:spacing w:after="0" w:line="240" w:lineRule="auto"/>
        <w:jc w:val="both"/>
        <w:rPr>
          <w:rFonts w:ascii="Times New Roman" w:eastAsia="Times New Roman" w:hAnsi="Times New Roman" w:cs="Times New Roman"/>
          <w:b/>
          <w:kern w:val="24"/>
          <w:sz w:val="25"/>
          <w:szCs w:val="25"/>
          <w:lang w:val="ky-KG" w:eastAsia="ru-RU"/>
        </w:rPr>
      </w:pPr>
      <w:r w:rsidRPr="00517F65">
        <w:rPr>
          <w:rFonts w:ascii="Times New Roman" w:eastAsia="Calibri" w:hAnsi="Times New Roman" w:cs="Times New Roman"/>
          <w:b/>
          <w:sz w:val="25"/>
          <w:szCs w:val="25"/>
          <w:lang w:val="ky-KG"/>
        </w:rPr>
        <w:t xml:space="preserve">диссертации Таалайбековой Мээрим Таалайбековны на тему: “ </w:t>
      </w:r>
      <w:r w:rsidRPr="00517F65">
        <w:rPr>
          <w:rFonts w:ascii="Times New Roman" w:eastAsia="Times New Roman" w:hAnsi="Times New Roman" w:cs="Times New Roman"/>
          <w:b/>
          <w:kern w:val="24"/>
          <w:sz w:val="25"/>
          <w:szCs w:val="25"/>
          <w:lang w:eastAsia="ru-RU"/>
        </w:rPr>
        <w:t>В</w:t>
      </w:r>
      <w:r w:rsidRPr="00517F65">
        <w:rPr>
          <w:rFonts w:ascii="Times New Roman" w:eastAsia="Times New Roman" w:hAnsi="Times New Roman" w:cs="Times New Roman"/>
          <w:b/>
          <w:kern w:val="24"/>
          <w:sz w:val="25"/>
          <w:szCs w:val="25"/>
          <w:lang w:val="ky-KG" w:eastAsia="ru-RU"/>
        </w:rPr>
        <w:t>лияние милдроната на метаболизм миокарда у животных с катехоламиновым кардионекрозом в условиях высокогорья и при последующей реадаптации к низкогорью” на соискание ученой степени кандидата биологических  наук по специальности 03.01.04 – биохимия</w:t>
      </w:r>
    </w:p>
    <w:p w14:paraId="5CBBD153" w14:textId="77777777" w:rsidR="00517F65" w:rsidRPr="00517F65" w:rsidRDefault="00517F65" w:rsidP="00517F65">
      <w:pPr>
        <w:spacing w:after="0" w:line="240" w:lineRule="auto"/>
        <w:jc w:val="center"/>
        <w:rPr>
          <w:rFonts w:ascii="Times New Roman" w:eastAsia="Times New Roman" w:hAnsi="Times New Roman" w:cs="Times New Roman"/>
          <w:sz w:val="25"/>
          <w:szCs w:val="25"/>
          <w:lang w:eastAsia="ru-RU"/>
        </w:rPr>
      </w:pPr>
    </w:p>
    <w:p w14:paraId="2C5A514B"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 xml:space="preserve">Ключевые слова: </w:t>
      </w:r>
      <w:r w:rsidRPr="00517F65">
        <w:rPr>
          <w:rFonts w:ascii="Times New Roman" w:eastAsia="Calibri" w:hAnsi="Times New Roman" w:cs="Times New Roman"/>
          <w:sz w:val="25"/>
          <w:szCs w:val="25"/>
        </w:rPr>
        <w:t>высокогорье, адаптация, реадаптация, лабораторные животные, катехоламиновый кардионекроз, адреналина гидрохлорид, милдронат, биомаркеры, перекисное окисление липидов.</w:t>
      </w:r>
    </w:p>
    <w:p w14:paraId="1FED728E"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Обьект исследования:</w:t>
      </w:r>
      <w:r w:rsidRPr="00517F65">
        <w:rPr>
          <w:rFonts w:ascii="Times New Roman" w:eastAsia="Calibri" w:hAnsi="Times New Roman" w:cs="Times New Roman"/>
          <w:sz w:val="25"/>
          <w:szCs w:val="25"/>
        </w:rPr>
        <w:t xml:space="preserve"> белые беспородные лабораторные крысы-самцы в возрасте 3-4 месяцев массой 200 - 300 г.</w:t>
      </w:r>
    </w:p>
    <w:p w14:paraId="73506FEC"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 xml:space="preserve">Предмет исследования: </w:t>
      </w:r>
      <w:r w:rsidRPr="00517F65">
        <w:rPr>
          <w:rFonts w:ascii="Times New Roman" w:eastAsia="Calibri" w:hAnsi="Times New Roman" w:cs="Times New Roman"/>
          <w:sz w:val="25"/>
          <w:szCs w:val="25"/>
        </w:rPr>
        <w:t>течение катехоламинового некроза миокарда на фоне лечения милдронатом в разные периоды адаптации к высокогорью и в процессе реадаптации с целью обоснования целесообразности использования препарата в схемах медикаментозной терапии.</w:t>
      </w:r>
    </w:p>
    <w:p w14:paraId="6FE2B5BB"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 xml:space="preserve">Цель исследования. </w:t>
      </w:r>
      <w:r w:rsidRPr="00517F65">
        <w:rPr>
          <w:rFonts w:ascii="Times New Roman" w:eastAsia="Calibri" w:hAnsi="Times New Roman" w:cs="Times New Roman"/>
          <w:sz w:val="25"/>
          <w:szCs w:val="25"/>
          <w:lang w:val="ky-KG"/>
        </w:rPr>
        <w:t>И</w:t>
      </w:r>
      <w:r w:rsidRPr="00517F65">
        <w:rPr>
          <w:rFonts w:ascii="Times New Roman" w:eastAsia="Calibri" w:hAnsi="Times New Roman" w:cs="Times New Roman"/>
          <w:sz w:val="25"/>
          <w:szCs w:val="25"/>
        </w:rPr>
        <w:t>зучить биохимические показатели метаболизма и картину морфологических изменений миокарда на фоне применения милдроната у крыс с катехоламиновым некрозом миокарда в разные сроки пребывания в условиях высокогорья и последующей реадаптацией к низкогорью.</w:t>
      </w:r>
    </w:p>
    <w:p w14:paraId="6762B0A8"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 xml:space="preserve">Методы исследования: </w:t>
      </w:r>
      <w:r w:rsidRPr="00517F65">
        <w:rPr>
          <w:rFonts w:ascii="Times New Roman" w:eastAsia="Calibri" w:hAnsi="Times New Roman" w:cs="Times New Roman"/>
          <w:sz w:val="25"/>
          <w:szCs w:val="25"/>
        </w:rPr>
        <w:t>биохимические, фармакологические, гистологические, статистические.</w:t>
      </w:r>
    </w:p>
    <w:p w14:paraId="50200242" w14:textId="77777777" w:rsidR="00517F65" w:rsidRPr="00517F65" w:rsidRDefault="00517F65" w:rsidP="00517F65">
      <w:pPr>
        <w:spacing w:after="0" w:line="240" w:lineRule="auto"/>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ab/>
      </w:r>
      <w:r w:rsidRPr="00517F65">
        <w:rPr>
          <w:rFonts w:ascii="Times New Roman" w:eastAsia="Calibri" w:hAnsi="Times New Roman" w:cs="Times New Roman"/>
          <w:b/>
          <w:sz w:val="25"/>
          <w:szCs w:val="25"/>
        </w:rPr>
        <w:t xml:space="preserve">Полученные результаты и их новизна. </w:t>
      </w:r>
      <w:r w:rsidRPr="00517F65">
        <w:rPr>
          <w:rFonts w:ascii="Times New Roman" w:eastAsia="Calibri" w:hAnsi="Times New Roman" w:cs="Times New Roman"/>
          <w:sz w:val="25"/>
          <w:szCs w:val="25"/>
        </w:rPr>
        <w:t>Получены новые данные о состоянии метаболизма сердечной мышцы при экспериментальном некрозе миокарда у крыс в условиях средне - и высокогорья и при реадаптации к низкогорью.</w:t>
      </w:r>
    </w:p>
    <w:p w14:paraId="77038706"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rPr>
      </w:pPr>
      <w:r w:rsidRPr="00517F65">
        <w:rPr>
          <w:rFonts w:ascii="Times New Roman" w:eastAsia="Calibri" w:hAnsi="Times New Roman" w:cs="Times New Roman"/>
          <w:sz w:val="25"/>
          <w:szCs w:val="25"/>
        </w:rPr>
        <w:t>Впервые в Кыргызстане выявлено положительное влияние милдроната на биохимические показатели метаболизма (липидный, углеводный и электролитный обмен) и морфологическую структуру миокарда у крыс с экспериментальным катехоламиновым некрозом в разные сроки пребывания в условиях высокогорья и последующей реадаптацией в низкогорье.</w:t>
      </w:r>
    </w:p>
    <w:p w14:paraId="5D5FE458" w14:textId="77777777" w:rsidR="00517F65" w:rsidRPr="00517F65" w:rsidRDefault="00517F65" w:rsidP="00517F65">
      <w:pPr>
        <w:spacing w:after="0" w:line="240" w:lineRule="auto"/>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rPr>
        <w:tab/>
        <w:t>Область</w:t>
      </w:r>
      <w:r w:rsidRPr="00517F65">
        <w:rPr>
          <w:rFonts w:ascii="Times New Roman" w:eastAsia="Calibri" w:hAnsi="Times New Roman" w:cs="Times New Roman"/>
          <w:b/>
          <w:sz w:val="25"/>
          <w:szCs w:val="25"/>
          <w:lang w:val="en-US"/>
        </w:rPr>
        <w:t xml:space="preserve"> </w:t>
      </w:r>
      <w:r w:rsidRPr="00517F65">
        <w:rPr>
          <w:rFonts w:ascii="Times New Roman" w:eastAsia="Calibri" w:hAnsi="Times New Roman" w:cs="Times New Roman"/>
          <w:b/>
          <w:sz w:val="25"/>
          <w:szCs w:val="25"/>
        </w:rPr>
        <w:t>применения</w:t>
      </w:r>
      <w:r w:rsidRPr="00517F65">
        <w:rPr>
          <w:rFonts w:ascii="Times New Roman" w:eastAsia="Calibri" w:hAnsi="Times New Roman" w:cs="Times New Roman"/>
          <w:b/>
          <w:sz w:val="25"/>
          <w:szCs w:val="25"/>
          <w:lang w:val="en-US"/>
        </w:rPr>
        <w:t xml:space="preserve">: </w:t>
      </w:r>
      <w:r w:rsidRPr="00517F65">
        <w:rPr>
          <w:rFonts w:ascii="Times New Roman" w:eastAsia="Calibri" w:hAnsi="Times New Roman" w:cs="Times New Roman"/>
          <w:sz w:val="25"/>
          <w:szCs w:val="25"/>
        </w:rPr>
        <w:t>биохимия</w:t>
      </w:r>
      <w:r w:rsidRPr="00517F65">
        <w:rPr>
          <w:rFonts w:ascii="Times New Roman" w:eastAsia="Calibri" w:hAnsi="Times New Roman" w:cs="Times New Roman"/>
          <w:sz w:val="25"/>
          <w:szCs w:val="25"/>
          <w:lang w:val="en-US"/>
        </w:rPr>
        <w:t xml:space="preserve">, </w:t>
      </w:r>
      <w:r w:rsidRPr="00517F65">
        <w:rPr>
          <w:rFonts w:ascii="Times New Roman" w:eastAsia="Calibri" w:hAnsi="Times New Roman" w:cs="Times New Roman"/>
          <w:sz w:val="25"/>
          <w:szCs w:val="25"/>
        </w:rPr>
        <w:t>фармакология</w:t>
      </w:r>
      <w:r w:rsidRPr="00517F65">
        <w:rPr>
          <w:rFonts w:ascii="Times New Roman" w:eastAsia="Calibri" w:hAnsi="Times New Roman" w:cs="Times New Roman"/>
          <w:sz w:val="25"/>
          <w:szCs w:val="25"/>
          <w:lang w:val="en-US"/>
        </w:rPr>
        <w:t>.</w:t>
      </w:r>
    </w:p>
    <w:p w14:paraId="42C7E4DA" w14:textId="77777777" w:rsidR="00517F65" w:rsidRPr="00517F65" w:rsidRDefault="00517F65" w:rsidP="00517F65">
      <w:pPr>
        <w:spacing w:after="0" w:line="240" w:lineRule="auto"/>
        <w:jc w:val="both"/>
        <w:rPr>
          <w:rFonts w:ascii="Times New Roman" w:eastAsia="Calibri" w:hAnsi="Times New Roman" w:cs="Times New Roman"/>
          <w:b/>
          <w:sz w:val="25"/>
          <w:szCs w:val="25"/>
          <w:lang w:val="en-US"/>
        </w:rPr>
      </w:pPr>
    </w:p>
    <w:p w14:paraId="09A353B8" w14:textId="05223F23" w:rsidR="00517F65" w:rsidRPr="0042729C" w:rsidRDefault="00517F65" w:rsidP="00517F65">
      <w:pPr>
        <w:spacing w:after="0" w:line="240" w:lineRule="auto"/>
        <w:jc w:val="both"/>
        <w:rPr>
          <w:rFonts w:ascii="Times New Roman" w:eastAsia="Calibri" w:hAnsi="Times New Roman" w:cs="Times New Roman"/>
          <w:b/>
          <w:sz w:val="25"/>
          <w:szCs w:val="25"/>
          <w:lang w:val="en-US"/>
        </w:rPr>
      </w:pPr>
    </w:p>
    <w:p w14:paraId="0DDCDCFD" w14:textId="7C6F42B7" w:rsidR="00517F65" w:rsidRPr="0042729C" w:rsidRDefault="00517F65" w:rsidP="00517F65">
      <w:pPr>
        <w:spacing w:after="0" w:line="240" w:lineRule="auto"/>
        <w:jc w:val="both"/>
        <w:rPr>
          <w:rFonts w:ascii="Times New Roman" w:eastAsia="Calibri" w:hAnsi="Times New Roman" w:cs="Times New Roman"/>
          <w:b/>
          <w:sz w:val="25"/>
          <w:szCs w:val="25"/>
          <w:lang w:val="en-US"/>
        </w:rPr>
      </w:pPr>
    </w:p>
    <w:p w14:paraId="535F70F2" w14:textId="22A99F06" w:rsidR="00517F65" w:rsidRPr="0042729C" w:rsidRDefault="00517F65" w:rsidP="00517F65">
      <w:pPr>
        <w:spacing w:after="0" w:line="240" w:lineRule="auto"/>
        <w:jc w:val="both"/>
        <w:rPr>
          <w:rFonts w:ascii="Times New Roman" w:eastAsia="Calibri" w:hAnsi="Times New Roman" w:cs="Times New Roman"/>
          <w:b/>
          <w:sz w:val="25"/>
          <w:szCs w:val="25"/>
          <w:lang w:val="en-US"/>
        </w:rPr>
      </w:pPr>
    </w:p>
    <w:p w14:paraId="60467DC6" w14:textId="190B80BD" w:rsidR="00517F65" w:rsidRPr="0042729C" w:rsidRDefault="00517F65" w:rsidP="00517F65">
      <w:pPr>
        <w:spacing w:after="0" w:line="240" w:lineRule="auto"/>
        <w:jc w:val="both"/>
        <w:rPr>
          <w:rFonts w:ascii="Times New Roman" w:eastAsia="Calibri" w:hAnsi="Times New Roman" w:cs="Times New Roman"/>
          <w:b/>
          <w:sz w:val="25"/>
          <w:szCs w:val="25"/>
          <w:lang w:val="en-US"/>
        </w:rPr>
      </w:pPr>
    </w:p>
    <w:p w14:paraId="0BB021CD" w14:textId="3F64E053" w:rsidR="00517F65" w:rsidRPr="0042729C" w:rsidRDefault="00517F65" w:rsidP="00517F65">
      <w:pPr>
        <w:spacing w:after="0" w:line="240" w:lineRule="auto"/>
        <w:jc w:val="both"/>
        <w:rPr>
          <w:rFonts w:ascii="Times New Roman" w:eastAsia="Calibri" w:hAnsi="Times New Roman" w:cs="Times New Roman"/>
          <w:b/>
          <w:sz w:val="25"/>
          <w:szCs w:val="25"/>
          <w:lang w:val="en-US"/>
        </w:rPr>
      </w:pPr>
    </w:p>
    <w:p w14:paraId="1BFEB409" w14:textId="77777777" w:rsidR="00517F65" w:rsidRPr="00517F65" w:rsidRDefault="00517F65" w:rsidP="00517F65">
      <w:pPr>
        <w:spacing w:after="0" w:line="240" w:lineRule="auto"/>
        <w:jc w:val="both"/>
        <w:rPr>
          <w:rFonts w:ascii="Times New Roman" w:eastAsia="Calibri" w:hAnsi="Times New Roman" w:cs="Times New Roman"/>
          <w:b/>
          <w:sz w:val="25"/>
          <w:szCs w:val="25"/>
          <w:lang w:val="en-US"/>
        </w:rPr>
      </w:pPr>
    </w:p>
    <w:p w14:paraId="59CF691F" w14:textId="6BA489CB"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22471501" w14:textId="1067B1CD"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751CC888" w14:textId="62702836"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03C3994E" w14:textId="5E42DDDB"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4645F2C0" w14:textId="7561A805"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3E77B48A" w14:textId="721950C2" w:rsidR="00517F65" w:rsidRPr="0042729C" w:rsidRDefault="00517F65" w:rsidP="00517F65">
      <w:pPr>
        <w:spacing w:after="0" w:line="240" w:lineRule="auto"/>
        <w:ind w:firstLine="708"/>
        <w:jc w:val="both"/>
        <w:rPr>
          <w:rFonts w:ascii="Times New Roman" w:eastAsia="Calibri" w:hAnsi="Times New Roman" w:cs="Times New Roman"/>
          <w:sz w:val="25"/>
          <w:szCs w:val="25"/>
          <w:lang w:val="en-US"/>
        </w:rPr>
      </w:pPr>
    </w:p>
    <w:p w14:paraId="503C2573" w14:textId="45376422" w:rsidR="004511E2" w:rsidRPr="0042729C" w:rsidRDefault="004511E2" w:rsidP="00517F65">
      <w:pPr>
        <w:spacing w:after="0" w:line="240" w:lineRule="auto"/>
        <w:ind w:firstLine="708"/>
        <w:jc w:val="both"/>
        <w:rPr>
          <w:rFonts w:ascii="Times New Roman" w:eastAsia="Calibri" w:hAnsi="Times New Roman" w:cs="Times New Roman"/>
          <w:sz w:val="25"/>
          <w:szCs w:val="25"/>
          <w:lang w:val="en-US"/>
        </w:rPr>
      </w:pPr>
    </w:p>
    <w:p w14:paraId="79094B95" w14:textId="2038A30B" w:rsidR="004511E2" w:rsidRPr="0042729C" w:rsidRDefault="004511E2" w:rsidP="00517F65">
      <w:pPr>
        <w:spacing w:after="0" w:line="240" w:lineRule="auto"/>
        <w:ind w:firstLine="708"/>
        <w:jc w:val="both"/>
        <w:rPr>
          <w:rFonts w:ascii="Times New Roman" w:eastAsia="Calibri" w:hAnsi="Times New Roman" w:cs="Times New Roman"/>
          <w:sz w:val="25"/>
          <w:szCs w:val="25"/>
          <w:lang w:val="en-US"/>
        </w:rPr>
      </w:pPr>
    </w:p>
    <w:p w14:paraId="37D3A05C" w14:textId="77777777" w:rsidR="004511E2" w:rsidRPr="0042729C" w:rsidRDefault="004511E2" w:rsidP="00517F65">
      <w:pPr>
        <w:spacing w:after="0" w:line="240" w:lineRule="auto"/>
        <w:ind w:firstLine="708"/>
        <w:jc w:val="both"/>
        <w:rPr>
          <w:rFonts w:ascii="Times New Roman" w:eastAsia="Calibri" w:hAnsi="Times New Roman" w:cs="Times New Roman"/>
          <w:sz w:val="25"/>
          <w:szCs w:val="25"/>
          <w:lang w:val="en-US"/>
        </w:rPr>
      </w:pPr>
    </w:p>
    <w:p w14:paraId="79BBED3D" w14:textId="632A862B" w:rsidR="00AC0692" w:rsidRPr="00517F65" w:rsidRDefault="00AC0692" w:rsidP="00517F65">
      <w:pPr>
        <w:spacing w:after="0" w:line="240" w:lineRule="auto"/>
        <w:jc w:val="both"/>
        <w:rPr>
          <w:rFonts w:ascii="Times New Roman" w:eastAsia="Calibri" w:hAnsi="Times New Roman" w:cs="Times New Roman"/>
          <w:sz w:val="25"/>
          <w:szCs w:val="25"/>
          <w:lang w:val="en-US"/>
        </w:rPr>
      </w:pPr>
    </w:p>
    <w:p w14:paraId="082DC262" w14:textId="77777777" w:rsidR="00517F65" w:rsidRPr="00517F65" w:rsidRDefault="00517F65" w:rsidP="00517F65">
      <w:pPr>
        <w:spacing w:after="0" w:line="240" w:lineRule="auto"/>
        <w:ind w:firstLine="708"/>
        <w:jc w:val="center"/>
        <w:rPr>
          <w:rFonts w:ascii="Times New Roman" w:eastAsia="Calibri" w:hAnsi="Times New Roman" w:cs="Times New Roman"/>
          <w:b/>
          <w:sz w:val="25"/>
          <w:szCs w:val="25"/>
          <w:lang w:val="en-US"/>
        </w:rPr>
      </w:pPr>
      <w:r w:rsidRPr="00517F65">
        <w:rPr>
          <w:rFonts w:ascii="Times New Roman" w:eastAsia="Calibri" w:hAnsi="Times New Roman" w:cs="Times New Roman"/>
          <w:b/>
          <w:sz w:val="25"/>
          <w:szCs w:val="25"/>
          <w:lang w:val="en-US"/>
        </w:rPr>
        <w:lastRenderedPageBreak/>
        <w:t>RESUME</w:t>
      </w:r>
    </w:p>
    <w:p w14:paraId="5E86E2D8" w14:textId="77777777" w:rsidR="00517F65" w:rsidRPr="00517F65" w:rsidRDefault="00517F65" w:rsidP="00517F65">
      <w:pPr>
        <w:spacing w:after="0" w:line="240" w:lineRule="auto"/>
        <w:jc w:val="both"/>
        <w:rPr>
          <w:rFonts w:ascii="Times New Roman" w:eastAsia="Calibri" w:hAnsi="Times New Roman" w:cs="Times New Roman"/>
          <w:b/>
          <w:sz w:val="25"/>
          <w:szCs w:val="25"/>
          <w:lang w:val="en-US"/>
        </w:rPr>
      </w:pPr>
      <w:r w:rsidRPr="00517F65">
        <w:rPr>
          <w:rFonts w:ascii="Times New Roman" w:eastAsia="Calibri" w:hAnsi="Times New Roman" w:cs="Times New Roman"/>
          <w:b/>
          <w:sz w:val="25"/>
          <w:szCs w:val="25"/>
          <w:lang w:val="en-US"/>
        </w:rPr>
        <w:t xml:space="preserve">of the thesis of Taalaibekova Meerim Taalaibekovna on the topic: “The effect of mildronate on myocardial metabolism in animals with catecholamine cardionecrosis in high-altitude conditions and with subsequent readaptation to low-altitude” for the degree of </w:t>
      </w:r>
      <w:r w:rsidRPr="00517F65">
        <w:rPr>
          <w:rFonts w:ascii="Times New Roman" w:eastAsia="Calibri" w:hAnsi="Times New Roman" w:cs="Times New Roman"/>
          <w:b/>
          <w:sz w:val="25"/>
          <w:szCs w:val="25"/>
        </w:rPr>
        <w:t>с</w:t>
      </w:r>
      <w:r w:rsidRPr="00517F65">
        <w:rPr>
          <w:rFonts w:ascii="Times New Roman" w:eastAsia="Calibri" w:hAnsi="Times New Roman" w:cs="Times New Roman"/>
          <w:b/>
          <w:sz w:val="25"/>
          <w:szCs w:val="25"/>
          <w:lang w:val="en-US"/>
        </w:rPr>
        <w:t>andidate of Biological Sciences in the specialty 03.01.04 - biochemistry</w:t>
      </w:r>
    </w:p>
    <w:p w14:paraId="77B96FFA" w14:textId="77777777" w:rsidR="00517F65" w:rsidRPr="00517F65" w:rsidRDefault="00517F65" w:rsidP="00517F65">
      <w:pPr>
        <w:spacing w:after="0" w:line="240" w:lineRule="auto"/>
        <w:ind w:firstLine="708"/>
        <w:jc w:val="both"/>
        <w:rPr>
          <w:rFonts w:ascii="Times New Roman" w:eastAsia="Calibri" w:hAnsi="Times New Roman" w:cs="Times New Roman"/>
          <w:b/>
          <w:sz w:val="25"/>
          <w:szCs w:val="25"/>
          <w:lang w:val="en-US"/>
        </w:rPr>
      </w:pPr>
    </w:p>
    <w:p w14:paraId="2009BF29"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Keywords:</w:t>
      </w:r>
      <w:r w:rsidRPr="00517F65">
        <w:rPr>
          <w:rFonts w:ascii="Times New Roman" w:eastAsia="Calibri" w:hAnsi="Times New Roman" w:cs="Times New Roman"/>
          <w:sz w:val="25"/>
          <w:szCs w:val="25"/>
          <w:lang w:val="en-US"/>
        </w:rPr>
        <w:t xml:space="preserve"> highlands, adaptation, readaptation, laboratory animals, catecholamine cardionecrosis, epinephrine hydrochloride, mildronate, biomarkers, lipid peroxidation.</w:t>
      </w:r>
    </w:p>
    <w:p w14:paraId="30F74CC1"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Object of study:</w:t>
      </w:r>
      <w:r w:rsidRPr="00517F65">
        <w:rPr>
          <w:rFonts w:ascii="Times New Roman" w:eastAsia="Calibri" w:hAnsi="Times New Roman" w:cs="Times New Roman"/>
          <w:sz w:val="25"/>
          <w:szCs w:val="25"/>
          <w:lang w:val="en-US"/>
        </w:rPr>
        <w:t xml:space="preserve"> white outbred male laboratory rats aged 3-4 months weighing 200-300 g.</w:t>
      </w:r>
    </w:p>
    <w:p w14:paraId="1A485F2F"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Subject of study:</w:t>
      </w:r>
      <w:r w:rsidRPr="00517F65">
        <w:rPr>
          <w:rFonts w:ascii="Times New Roman" w:eastAsia="Calibri" w:hAnsi="Times New Roman" w:cs="Times New Roman"/>
          <w:sz w:val="25"/>
          <w:szCs w:val="25"/>
          <w:lang w:val="en-US"/>
        </w:rPr>
        <w:t xml:space="preserve"> the course of catecholamine necrosis of the myocardium against the background of mildronate treatment in different periods of adaptation to the highlands and in the process of readaptation in order to justify the expediency of using the drug in drug therapy regimens.</w:t>
      </w:r>
    </w:p>
    <w:p w14:paraId="65784418"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The purpose of the study</w:t>
      </w:r>
      <w:r w:rsidRPr="00517F65">
        <w:rPr>
          <w:rFonts w:ascii="Times New Roman" w:eastAsia="Calibri" w:hAnsi="Times New Roman" w:cs="Times New Roman"/>
          <w:sz w:val="25"/>
          <w:szCs w:val="25"/>
          <w:lang w:val="en-US"/>
        </w:rPr>
        <w:t>. To study the biochemical parameters of metabolism and the picture of morphological changes of the myocardium against the background of the use of mildronate in rats with catecholamine necrosis of the myocardium at different periods of stay in high-altitude conditions and subsequent readaptation to low-altitude.</w:t>
      </w:r>
    </w:p>
    <w:p w14:paraId="51D94B7F"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Research methods and equipment:</w:t>
      </w:r>
      <w:r w:rsidRPr="00517F65">
        <w:rPr>
          <w:rFonts w:ascii="Times New Roman" w:eastAsia="Calibri" w:hAnsi="Times New Roman" w:cs="Times New Roman"/>
          <w:sz w:val="25"/>
          <w:szCs w:val="25"/>
          <w:lang w:val="en-US"/>
        </w:rPr>
        <w:t xml:space="preserve"> biochemical, pharmacological, histological, statistical.</w:t>
      </w:r>
    </w:p>
    <w:p w14:paraId="18322DDE"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The results obtained and their novelty.</w:t>
      </w:r>
      <w:r w:rsidRPr="00517F65">
        <w:rPr>
          <w:rFonts w:ascii="Times New Roman" w:eastAsia="Calibri" w:hAnsi="Times New Roman" w:cs="Times New Roman"/>
          <w:sz w:val="25"/>
          <w:szCs w:val="25"/>
          <w:lang w:val="en-US"/>
        </w:rPr>
        <w:t xml:space="preserve"> New data on the state of the metabolism of the heart muscle in experimental myocardial necrosis in rats in conditions of medium and high mountains and with readaptation to low mountains were obtained.</w:t>
      </w:r>
    </w:p>
    <w:p w14:paraId="5816523F"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r w:rsidRPr="00517F65">
        <w:rPr>
          <w:rFonts w:ascii="Times New Roman" w:eastAsia="Calibri" w:hAnsi="Times New Roman" w:cs="Times New Roman"/>
          <w:sz w:val="25"/>
          <w:szCs w:val="25"/>
          <w:lang w:val="en-US"/>
        </w:rPr>
        <w:t>For the first time in Kyrgyzstan, a positive effect of mildronate on biochemical metabolic parameters (lipid, carbohydrate and electrolyte metabolism) and morphological structure of the myocardium was revealed in rats with experimental catecholamine necrosis at different periods of stay in high-altitude conditions and subsequent readaptation in low-altitude.</w:t>
      </w:r>
    </w:p>
    <w:p w14:paraId="6B5E285B" w14:textId="77777777" w:rsidR="00517F65" w:rsidRPr="00517F65" w:rsidRDefault="00517F65" w:rsidP="00517F65">
      <w:pPr>
        <w:spacing w:after="0" w:line="240" w:lineRule="auto"/>
        <w:ind w:firstLine="709"/>
        <w:jc w:val="both"/>
        <w:rPr>
          <w:rFonts w:ascii="Times New Roman" w:eastAsia="Calibri" w:hAnsi="Times New Roman" w:cs="Times New Roman"/>
          <w:sz w:val="25"/>
          <w:szCs w:val="25"/>
          <w:lang w:val="en-US"/>
        </w:rPr>
      </w:pPr>
      <w:r w:rsidRPr="00517F65">
        <w:rPr>
          <w:rFonts w:ascii="Times New Roman" w:eastAsia="Calibri" w:hAnsi="Times New Roman" w:cs="Times New Roman"/>
          <w:b/>
          <w:sz w:val="25"/>
          <w:szCs w:val="25"/>
          <w:lang w:val="en-US"/>
        </w:rPr>
        <w:t>Scope of application:</w:t>
      </w:r>
      <w:r w:rsidRPr="00517F65">
        <w:rPr>
          <w:rFonts w:ascii="Times New Roman" w:eastAsia="Calibri" w:hAnsi="Times New Roman" w:cs="Times New Roman"/>
          <w:sz w:val="25"/>
          <w:szCs w:val="25"/>
          <w:lang w:val="en-US"/>
        </w:rPr>
        <w:t xml:space="preserve"> biochemistry, pharmacology.</w:t>
      </w:r>
    </w:p>
    <w:p w14:paraId="163F135D" w14:textId="77777777" w:rsidR="00517F65" w:rsidRPr="00517F65" w:rsidRDefault="00517F65" w:rsidP="00517F65">
      <w:pPr>
        <w:spacing w:after="0" w:line="240" w:lineRule="auto"/>
        <w:ind w:firstLine="708"/>
        <w:jc w:val="both"/>
        <w:rPr>
          <w:rFonts w:ascii="Times New Roman" w:eastAsia="Calibri" w:hAnsi="Times New Roman" w:cs="Times New Roman"/>
          <w:sz w:val="25"/>
          <w:szCs w:val="25"/>
          <w:lang w:val="en-US"/>
        </w:rPr>
      </w:pPr>
    </w:p>
    <w:p w14:paraId="0E874066" w14:textId="543FD8B5" w:rsidR="001D3420" w:rsidRPr="0042729C" w:rsidRDefault="00FB53FE" w:rsidP="00303618">
      <w:pPr>
        <w:spacing w:after="0" w:line="240" w:lineRule="auto"/>
        <w:ind w:firstLine="708"/>
        <w:jc w:val="both"/>
        <w:rPr>
          <w:rFonts w:ascii="Times New Roman" w:hAnsi="Times New Roman"/>
          <w:sz w:val="25"/>
          <w:szCs w:val="25"/>
          <w:lang w:val="en-US"/>
        </w:rPr>
      </w:pPr>
      <w:r w:rsidRPr="0042729C">
        <w:rPr>
          <w:rFonts w:ascii="Times New Roman" w:hAnsi="Times New Roman"/>
          <w:sz w:val="25"/>
          <w:szCs w:val="25"/>
          <w:lang w:val="en-US"/>
        </w:rPr>
        <w:t xml:space="preserve"> </w:t>
      </w:r>
    </w:p>
    <w:sectPr w:rsidR="001D3420" w:rsidRPr="0042729C" w:rsidSect="00A56097">
      <w:footerReference w:type="default" r:id="rId1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864F2" w14:textId="77777777" w:rsidR="002D7BA0" w:rsidRDefault="002D7BA0" w:rsidP="009B5F75">
      <w:pPr>
        <w:spacing w:after="0" w:line="240" w:lineRule="auto"/>
      </w:pPr>
      <w:r>
        <w:separator/>
      </w:r>
    </w:p>
  </w:endnote>
  <w:endnote w:type="continuationSeparator" w:id="0">
    <w:p w14:paraId="161B9642" w14:textId="77777777" w:rsidR="002D7BA0" w:rsidRDefault="002D7BA0" w:rsidP="009B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70308"/>
      <w:docPartObj>
        <w:docPartGallery w:val="Page Numbers (Bottom of Page)"/>
        <w:docPartUnique/>
      </w:docPartObj>
    </w:sdtPr>
    <w:sdtEndPr/>
    <w:sdtContent>
      <w:p w14:paraId="4152A56C" w14:textId="791810AF" w:rsidR="002B1A15" w:rsidRDefault="002B1A15">
        <w:pPr>
          <w:pStyle w:val="aa"/>
          <w:jc w:val="center"/>
        </w:pPr>
        <w:r>
          <w:fldChar w:fldCharType="begin"/>
        </w:r>
        <w:r>
          <w:instrText>PAGE   \* MERGEFORMAT</w:instrText>
        </w:r>
        <w:r>
          <w:fldChar w:fldCharType="separate"/>
        </w:r>
        <w:r w:rsidR="00DF4E74">
          <w:rPr>
            <w:noProof/>
          </w:rPr>
          <w:t>21</w:t>
        </w:r>
        <w:r>
          <w:fldChar w:fldCharType="end"/>
        </w:r>
      </w:p>
    </w:sdtContent>
  </w:sdt>
  <w:p w14:paraId="1AA104B7" w14:textId="77777777" w:rsidR="002B1A15" w:rsidRDefault="002B1A1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81A8D" w14:textId="77777777" w:rsidR="002D7BA0" w:rsidRDefault="002D7BA0" w:rsidP="009B5F75">
      <w:pPr>
        <w:spacing w:after="0" w:line="240" w:lineRule="auto"/>
      </w:pPr>
      <w:r>
        <w:separator/>
      </w:r>
    </w:p>
  </w:footnote>
  <w:footnote w:type="continuationSeparator" w:id="0">
    <w:p w14:paraId="0F7E742E" w14:textId="77777777" w:rsidR="002D7BA0" w:rsidRDefault="002D7BA0" w:rsidP="009B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4DE"/>
    <w:multiLevelType w:val="hybridMultilevel"/>
    <w:tmpl w:val="8548BA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8C49D6"/>
    <w:multiLevelType w:val="hybridMultilevel"/>
    <w:tmpl w:val="B8460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E5510"/>
    <w:multiLevelType w:val="hybridMultilevel"/>
    <w:tmpl w:val="F872B57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036FAD"/>
    <w:multiLevelType w:val="hybridMultilevel"/>
    <w:tmpl w:val="42B8F80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F41EC7"/>
    <w:multiLevelType w:val="hybridMultilevel"/>
    <w:tmpl w:val="E7403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A2FAF"/>
    <w:multiLevelType w:val="hybridMultilevel"/>
    <w:tmpl w:val="AFF4B8E2"/>
    <w:lvl w:ilvl="0" w:tplc="AF62D820">
      <w:start w:val="1"/>
      <w:numFmt w:val="decimal"/>
      <w:lvlText w:val="%1."/>
      <w:lvlJc w:val="left"/>
      <w:pPr>
        <w:ind w:left="945" w:hanging="58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57C1C14"/>
    <w:multiLevelType w:val="hybridMultilevel"/>
    <w:tmpl w:val="D9A08B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5AF6BB7"/>
    <w:multiLevelType w:val="hybridMultilevel"/>
    <w:tmpl w:val="8A4E4C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F44B7"/>
    <w:multiLevelType w:val="hybridMultilevel"/>
    <w:tmpl w:val="E4C88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D6DC5"/>
    <w:multiLevelType w:val="hybridMultilevel"/>
    <w:tmpl w:val="F2B80E6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BDB781F"/>
    <w:multiLevelType w:val="hybridMultilevel"/>
    <w:tmpl w:val="2684DE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84E13DF"/>
    <w:multiLevelType w:val="hybridMultilevel"/>
    <w:tmpl w:val="ECC265A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10"/>
  </w:num>
  <w:num w:numId="5">
    <w:abstractNumId w:val="3"/>
  </w:num>
  <w:num w:numId="6">
    <w:abstractNumId w:val="11"/>
  </w:num>
  <w:num w:numId="7">
    <w:abstractNumId w:val="6"/>
  </w:num>
  <w:num w:numId="8">
    <w:abstractNumId w:val="2"/>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AB"/>
    <w:rsid w:val="00001CA1"/>
    <w:rsid w:val="00004B44"/>
    <w:rsid w:val="00016AE6"/>
    <w:rsid w:val="000226D2"/>
    <w:rsid w:val="000410F2"/>
    <w:rsid w:val="00046711"/>
    <w:rsid w:val="00074143"/>
    <w:rsid w:val="000800E1"/>
    <w:rsid w:val="000B4A4D"/>
    <w:rsid w:val="000B7844"/>
    <w:rsid w:val="000C0116"/>
    <w:rsid w:val="000C114C"/>
    <w:rsid w:val="000D1C2E"/>
    <w:rsid w:val="000D1D3C"/>
    <w:rsid w:val="000E3EB4"/>
    <w:rsid w:val="000E3F2D"/>
    <w:rsid w:val="000E4103"/>
    <w:rsid w:val="000E68B1"/>
    <w:rsid w:val="000F20A3"/>
    <w:rsid w:val="000F30C2"/>
    <w:rsid w:val="00103858"/>
    <w:rsid w:val="00123DB8"/>
    <w:rsid w:val="00127993"/>
    <w:rsid w:val="0013187A"/>
    <w:rsid w:val="00142137"/>
    <w:rsid w:val="0015652A"/>
    <w:rsid w:val="00161564"/>
    <w:rsid w:val="0016175B"/>
    <w:rsid w:val="00161F58"/>
    <w:rsid w:val="001743D6"/>
    <w:rsid w:val="001820CD"/>
    <w:rsid w:val="001835BE"/>
    <w:rsid w:val="00183A60"/>
    <w:rsid w:val="00187024"/>
    <w:rsid w:val="001B1FCC"/>
    <w:rsid w:val="001B4406"/>
    <w:rsid w:val="001B477E"/>
    <w:rsid w:val="001C1D82"/>
    <w:rsid w:val="001C4677"/>
    <w:rsid w:val="001D15AA"/>
    <w:rsid w:val="001D3420"/>
    <w:rsid w:val="001E1E77"/>
    <w:rsid w:val="001E49EE"/>
    <w:rsid w:val="001E78B0"/>
    <w:rsid w:val="002043F3"/>
    <w:rsid w:val="00210633"/>
    <w:rsid w:val="00210A11"/>
    <w:rsid w:val="00221A18"/>
    <w:rsid w:val="0022219F"/>
    <w:rsid w:val="0022455E"/>
    <w:rsid w:val="00226150"/>
    <w:rsid w:val="002303A5"/>
    <w:rsid w:val="002530EA"/>
    <w:rsid w:val="002543B1"/>
    <w:rsid w:val="00255CAD"/>
    <w:rsid w:val="002617E7"/>
    <w:rsid w:val="00262918"/>
    <w:rsid w:val="002704ED"/>
    <w:rsid w:val="00270794"/>
    <w:rsid w:val="00287B41"/>
    <w:rsid w:val="00287C8A"/>
    <w:rsid w:val="00293C9D"/>
    <w:rsid w:val="002A4D3C"/>
    <w:rsid w:val="002A610C"/>
    <w:rsid w:val="002B1A15"/>
    <w:rsid w:val="002B6144"/>
    <w:rsid w:val="002B7F64"/>
    <w:rsid w:val="002C2F19"/>
    <w:rsid w:val="002D183B"/>
    <w:rsid w:val="002D7BA0"/>
    <w:rsid w:val="002F5776"/>
    <w:rsid w:val="002F57E2"/>
    <w:rsid w:val="002F5C37"/>
    <w:rsid w:val="00303618"/>
    <w:rsid w:val="003053BE"/>
    <w:rsid w:val="0031336D"/>
    <w:rsid w:val="003177D5"/>
    <w:rsid w:val="003223D9"/>
    <w:rsid w:val="003318EF"/>
    <w:rsid w:val="00332202"/>
    <w:rsid w:val="00341A09"/>
    <w:rsid w:val="00351AB4"/>
    <w:rsid w:val="003553CB"/>
    <w:rsid w:val="00357E33"/>
    <w:rsid w:val="00370006"/>
    <w:rsid w:val="00380D97"/>
    <w:rsid w:val="00382340"/>
    <w:rsid w:val="0038501B"/>
    <w:rsid w:val="0039141C"/>
    <w:rsid w:val="00391F98"/>
    <w:rsid w:val="00393125"/>
    <w:rsid w:val="003A43D7"/>
    <w:rsid w:val="003A54AA"/>
    <w:rsid w:val="003A6682"/>
    <w:rsid w:val="003B1E84"/>
    <w:rsid w:val="003B6188"/>
    <w:rsid w:val="003D127F"/>
    <w:rsid w:val="003D5840"/>
    <w:rsid w:val="003D7F3F"/>
    <w:rsid w:val="003E1577"/>
    <w:rsid w:val="003E6178"/>
    <w:rsid w:val="003E645A"/>
    <w:rsid w:val="003E7B0D"/>
    <w:rsid w:val="003F42CF"/>
    <w:rsid w:val="00402FE7"/>
    <w:rsid w:val="0040328A"/>
    <w:rsid w:val="00404AA4"/>
    <w:rsid w:val="004129C4"/>
    <w:rsid w:val="0042729C"/>
    <w:rsid w:val="00437760"/>
    <w:rsid w:val="004476E5"/>
    <w:rsid w:val="004511E2"/>
    <w:rsid w:val="00452B67"/>
    <w:rsid w:val="00453EC9"/>
    <w:rsid w:val="00467124"/>
    <w:rsid w:val="00467126"/>
    <w:rsid w:val="00470710"/>
    <w:rsid w:val="00476471"/>
    <w:rsid w:val="004765BF"/>
    <w:rsid w:val="00483BE1"/>
    <w:rsid w:val="004A0E6F"/>
    <w:rsid w:val="004A1975"/>
    <w:rsid w:val="004A796A"/>
    <w:rsid w:val="004B2910"/>
    <w:rsid w:val="004C1D40"/>
    <w:rsid w:val="004C4FAF"/>
    <w:rsid w:val="004D3A61"/>
    <w:rsid w:val="004F0BA8"/>
    <w:rsid w:val="004F1E94"/>
    <w:rsid w:val="004F2FD5"/>
    <w:rsid w:val="004F74B6"/>
    <w:rsid w:val="005071A3"/>
    <w:rsid w:val="00515404"/>
    <w:rsid w:val="00517F65"/>
    <w:rsid w:val="005224F3"/>
    <w:rsid w:val="00533B90"/>
    <w:rsid w:val="00544357"/>
    <w:rsid w:val="0054644E"/>
    <w:rsid w:val="00553018"/>
    <w:rsid w:val="0055424E"/>
    <w:rsid w:val="005605EB"/>
    <w:rsid w:val="005607F0"/>
    <w:rsid w:val="00563B9D"/>
    <w:rsid w:val="005755A8"/>
    <w:rsid w:val="0058280C"/>
    <w:rsid w:val="00583E33"/>
    <w:rsid w:val="005879A1"/>
    <w:rsid w:val="00597623"/>
    <w:rsid w:val="005A7572"/>
    <w:rsid w:val="005B31F5"/>
    <w:rsid w:val="005D5593"/>
    <w:rsid w:val="005E142C"/>
    <w:rsid w:val="005E4698"/>
    <w:rsid w:val="005F44F2"/>
    <w:rsid w:val="006009B4"/>
    <w:rsid w:val="00606808"/>
    <w:rsid w:val="00607A02"/>
    <w:rsid w:val="00612ED7"/>
    <w:rsid w:val="00626DCA"/>
    <w:rsid w:val="00633D73"/>
    <w:rsid w:val="00635D3A"/>
    <w:rsid w:val="006406E0"/>
    <w:rsid w:val="00661CFE"/>
    <w:rsid w:val="00663EB5"/>
    <w:rsid w:val="00664AE9"/>
    <w:rsid w:val="006834EF"/>
    <w:rsid w:val="006840BF"/>
    <w:rsid w:val="00685D05"/>
    <w:rsid w:val="00687ECA"/>
    <w:rsid w:val="00694CBF"/>
    <w:rsid w:val="006964C7"/>
    <w:rsid w:val="006A2B00"/>
    <w:rsid w:val="006A34B1"/>
    <w:rsid w:val="006A420C"/>
    <w:rsid w:val="006A46FC"/>
    <w:rsid w:val="006B0F2B"/>
    <w:rsid w:val="006B200A"/>
    <w:rsid w:val="006C0318"/>
    <w:rsid w:val="006C0ADF"/>
    <w:rsid w:val="006C1227"/>
    <w:rsid w:val="006C5EC4"/>
    <w:rsid w:val="006C7810"/>
    <w:rsid w:val="006D11D8"/>
    <w:rsid w:val="006E142D"/>
    <w:rsid w:val="006E3B3E"/>
    <w:rsid w:val="006E6294"/>
    <w:rsid w:val="006F4186"/>
    <w:rsid w:val="00710883"/>
    <w:rsid w:val="0071498A"/>
    <w:rsid w:val="00720F28"/>
    <w:rsid w:val="0072442F"/>
    <w:rsid w:val="00727497"/>
    <w:rsid w:val="00727CB6"/>
    <w:rsid w:val="00727F50"/>
    <w:rsid w:val="007309DA"/>
    <w:rsid w:val="00731C80"/>
    <w:rsid w:val="00733E66"/>
    <w:rsid w:val="007452B0"/>
    <w:rsid w:val="00761D4F"/>
    <w:rsid w:val="0076208C"/>
    <w:rsid w:val="00762817"/>
    <w:rsid w:val="007644BA"/>
    <w:rsid w:val="00764668"/>
    <w:rsid w:val="00766877"/>
    <w:rsid w:val="00767741"/>
    <w:rsid w:val="00770073"/>
    <w:rsid w:val="0077263A"/>
    <w:rsid w:val="00773414"/>
    <w:rsid w:val="00780CAE"/>
    <w:rsid w:val="0078116E"/>
    <w:rsid w:val="00785B09"/>
    <w:rsid w:val="00787671"/>
    <w:rsid w:val="00791239"/>
    <w:rsid w:val="00791DD4"/>
    <w:rsid w:val="007920B1"/>
    <w:rsid w:val="007B0234"/>
    <w:rsid w:val="007B5003"/>
    <w:rsid w:val="007C0E84"/>
    <w:rsid w:val="007C1A06"/>
    <w:rsid w:val="007D1B1A"/>
    <w:rsid w:val="007E1F06"/>
    <w:rsid w:val="007E43A7"/>
    <w:rsid w:val="007E72FF"/>
    <w:rsid w:val="007E7649"/>
    <w:rsid w:val="007F1D70"/>
    <w:rsid w:val="007F21CC"/>
    <w:rsid w:val="007F6A0A"/>
    <w:rsid w:val="00822691"/>
    <w:rsid w:val="008305E8"/>
    <w:rsid w:val="0084408B"/>
    <w:rsid w:val="0084695A"/>
    <w:rsid w:val="00850850"/>
    <w:rsid w:val="00852468"/>
    <w:rsid w:val="00866CC9"/>
    <w:rsid w:val="00873F41"/>
    <w:rsid w:val="008760F0"/>
    <w:rsid w:val="00877501"/>
    <w:rsid w:val="00884E4E"/>
    <w:rsid w:val="00890C8A"/>
    <w:rsid w:val="008A010E"/>
    <w:rsid w:val="008A1C5B"/>
    <w:rsid w:val="008A4C70"/>
    <w:rsid w:val="008A5B68"/>
    <w:rsid w:val="008B0243"/>
    <w:rsid w:val="008B358F"/>
    <w:rsid w:val="008B6270"/>
    <w:rsid w:val="008C2A44"/>
    <w:rsid w:val="008C3721"/>
    <w:rsid w:val="008D4737"/>
    <w:rsid w:val="008D5362"/>
    <w:rsid w:val="008E02A2"/>
    <w:rsid w:val="008F6288"/>
    <w:rsid w:val="009006AC"/>
    <w:rsid w:val="00901CAC"/>
    <w:rsid w:val="00903323"/>
    <w:rsid w:val="00905CA8"/>
    <w:rsid w:val="009132E3"/>
    <w:rsid w:val="00920782"/>
    <w:rsid w:val="009402D1"/>
    <w:rsid w:val="009606D5"/>
    <w:rsid w:val="00960773"/>
    <w:rsid w:val="00960839"/>
    <w:rsid w:val="009629D0"/>
    <w:rsid w:val="0096582F"/>
    <w:rsid w:val="00973A30"/>
    <w:rsid w:val="00975C2C"/>
    <w:rsid w:val="009975AB"/>
    <w:rsid w:val="009975CC"/>
    <w:rsid w:val="009A07C7"/>
    <w:rsid w:val="009A2D22"/>
    <w:rsid w:val="009A45A9"/>
    <w:rsid w:val="009B00BD"/>
    <w:rsid w:val="009B0936"/>
    <w:rsid w:val="009B19E5"/>
    <w:rsid w:val="009B1E66"/>
    <w:rsid w:val="009B52B9"/>
    <w:rsid w:val="009B5F75"/>
    <w:rsid w:val="009D05DF"/>
    <w:rsid w:val="009E2CBB"/>
    <w:rsid w:val="009E4EF7"/>
    <w:rsid w:val="009E6DD1"/>
    <w:rsid w:val="009F47F7"/>
    <w:rsid w:val="00A03FEA"/>
    <w:rsid w:val="00A134D0"/>
    <w:rsid w:val="00A17417"/>
    <w:rsid w:val="00A40F22"/>
    <w:rsid w:val="00A55410"/>
    <w:rsid w:val="00A56097"/>
    <w:rsid w:val="00A57366"/>
    <w:rsid w:val="00A75AEC"/>
    <w:rsid w:val="00A76C19"/>
    <w:rsid w:val="00A77CF0"/>
    <w:rsid w:val="00A807B7"/>
    <w:rsid w:val="00A80A7F"/>
    <w:rsid w:val="00A82927"/>
    <w:rsid w:val="00A9116C"/>
    <w:rsid w:val="00A93353"/>
    <w:rsid w:val="00AA089C"/>
    <w:rsid w:val="00AA1CBE"/>
    <w:rsid w:val="00AA52DD"/>
    <w:rsid w:val="00AB2E2C"/>
    <w:rsid w:val="00AB70D1"/>
    <w:rsid w:val="00AC0359"/>
    <w:rsid w:val="00AC0692"/>
    <w:rsid w:val="00AC5928"/>
    <w:rsid w:val="00AD4797"/>
    <w:rsid w:val="00AD6E7F"/>
    <w:rsid w:val="00AD7D4C"/>
    <w:rsid w:val="00AF6938"/>
    <w:rsid w:val="00B01BDB"/>
    <w:rsid w:val="00B072F1"/>
    <w:rsid w:val="00B11486"/>
    <w:rsid w:val="00B2178F"/>
    <w:rsid w:val="00B30A8B"/>
    <w:rsid w:val="00B31B0B"/>
    <w:rsid w:val="00B43649"/>
    <w:rsid w:val="00B50710"/>
    <w:rsid w:val="00B517BC"/>
    <w:rsid w:val="00B53403"/>
    <w:rsid w:val="00B55250"/>
    <w:rsid w:val="00B7032D"/>
    <w:rsid w:val="00B71DBA"/>
    <w:rsid w:val="00B75A28"/>
    <w:rsid w:val="00B7789D"/>
    <w:rsid w:val="00B815A2"/>
    <w:rsid w:val="00B83CB9"/>
    <w:rsid w:val="00B933B4"/>
    <w:rsid w:val="00B93950"/>
    <w:rsid w:val="00BA4B91"/>
    <w:rsid w:val="00BA77AD"/>
    <w:rsid w:val="00BB0722"/>
    <w:rsid w:val="00BB4C0F"/>
    <w:rsid w:val="00BB5C97"/>
    <w:rsid w:val="00BC06F6"/>
    <w:rsid w:val="00BE3C90"/>
    <w:rsid w:val="00BE4956"/>
    <w:rsid w:val="00C015BB"/>
    <w:rsid w:val="00C1214B"/>
    <w:rsid w:val="00C23F76"/>
    <w:rsid w:val="00C3303D"/>
    <w:rsid w:val="00C45089"/>
    <w:rsid w:val="00C47E11"/>
    <w:rsid w:val="00C52BF0"/>
    <w:rsid w:val="00C54314"/>
    <w:rsid w:val="00C551B0"/>
    <w:rsid w:val="00C62473"/>
    <w:rsid w:val="00C77667"/>
    <w:rsid w:val="00C81661"/>
    <w:rsid w:val="00C92CDC"/>
    <w:rsid w:val="00C94776"/>
    <w:rsid w:val="00CA6ACF"/>
    <w:rsid w:val="00CB67BF"/>
    <w:rsid w:val="00CC0497"/>
    <w:rsid w:val="00CC0C8D"/>
    <w:rsid w:val="00CE3DF0"/>
    <w:rsid w:val="00CE563D"/>
    <w:rsid w:val="00CF0705"/>
    <w:rsid w:val="00D0186E"/>
    <w:rsid w:val="00D06B31"/>
    <w:rsid w:val="00D17045"/>
    <w:rsid w:val="00D23F70"/>
    <w:rsid w:val="00D61F45"/>
    <w:rsid w:val="00D64F71"/>
    <w:rsid w:val="00D737A1"/>
    <w:rsid w:val="00D8235D"/>
    <w:rsid w:val="00D82695"/>
    <w:rsid w:val="00D9176D"/>
    <w:rsid w:val="00D96C11"/>
    <w:rsid w:val="00DA2F1E"/>
    <w:rsid w:val="00DA325D"/>
    <w:rsid w:val="00DA69C3"/>
    <w:rsid w:val="00DA758E"/>
    <w:rsid w:val="00DB7503"/>
    <w:rsid w:val="00DC6F70"/>
    <w:rsid w:val="00DD2064"/>
    <w:rsid w:val="00DF13B5"/>
    <w:rsid w:val="00DF4E74"/>
    <w:rsid w:val="00DF7A50"/>
    <w:rsid w:val="00E000AE"/>
    <w:rsid w:val="00E00BF9"/>
    <w:rsid w:val="00E03239"/>
    <w:rsid w:val="00E04CD4"/>
    <w:rsid w:val="00E0790F"/>
    <w:rsid w:val="00E10FA9"/>
    <w:rsid w:val="00E16C97"/>
    <w:rsid w:val="00E212DF"/>
    <w:rsid w:val="00E21CBF"/>
    <w:rsid w:val="00E24D3B"/>
    <w:rsid w:val="00E2508C"/>
    <w:rsid w:val="00E25828"/>
    <w:rsid w:val="00E25D21"/>
    <w:rsid w:val="00E32AFB"/>
    <w:rsid w:val="00E36A9B"/>
    <w:rsid w:val="00E47126"/>
    <w:rsid w:val="00E53D04"/>
    <w:rsid w:val="00E53F67"/>
    <w:rsid w:val="00E54F9D"/>
    <w:rsid w:val="00E704BC"/>
    <w:rsid w:val="00E74D8C"/>
    <w:rsid w:val="00E94A96"/>
    <w:rsid w:val="00EA4A63"/>
    <w:rsid w:val="00EB712C"/>
    <w:rsid w:val="00EC1D0F"/>
    <w:rsid w:val="00EC228D"/>
    <w:rsid w:val="00EC282D"/>
    <w:rsid w:val="00EE19DF"/>
    <w:rsid w:val="00EF2A29"/>
    <w:rsid w:val="00EF3430"/>
    <w:rsid w:val="00EF4198"/>
    <w:rsid w:val="00F07409"/>
    <w:rsid w:val="00F1321D"/>
    <w:rsid w:val="00F13754"/>
    <w:rsid w:val="00F148AF"/>
    <w:rsid w:val="00F17A2D"/>
    <w:rsid w:val="00F32401"/>
    <w:rsid w:val="00F351CC"/>
    <w:rsid w:val="00F4409D"/>
    <w:rsid w:val="00F44A81"/>
    <w:rsid w:val="00F56516"/>
    <w:rsid w:val="00F64258"/>
    <w:rsid w:val="00F769CB"/>
    <w:rsid w:val="00F804AF"/>
    <w:rsid w:val="00F81289"/>
    <w:rsid w:val="00F8264B"/>
    <w:rsid w:val="00F91ABF"/>
    <w:rsid w:val="00F95EBA"/>
    <w:rsid w:val="00F96B99"/>
    <w:rsid w:val="00F9750A"/>
    <w:rsid w:val="00FB199A"/>
    <w:rsid w:val="00FB4A96"/>
    <w:rsid w:val="00FB53FE"/>
    <w:rsid w:val="00FB5E6E"/>
    <w:rsid w:val="00FC1F01"/>
    <w:rsid w:val="00FC5844"/>
    <w:rsid w:val="00FE1E4F"/>
    <w:rsid w:val="00FE598D"/>
    <w:rsid w:val="00FE713E"/>
    <w:rsid w:val="00FF2650"/>
    <w:rsid w:val="00FF3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5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598D"/>
    <w:pPr>
      <w:spacing w:after="160" w:line="256" w:lineRule="auto"/>
      <w:ind w:left="720"/>
      <w:contextualSpacing/>
    </w:pPr>
    <w:rPr>
      <w:rFonts w:ascii="Calibri" w:eastAsia="Calibri" w:hAnsi="Calibri" w:cs="Times New Roman"/>
    </w:rPr>
  </w:style>
  <w:style w:type="table" w:customStyle="1" w:styleId="TableGrid1">
    <w:name w:val="Table Grid1"/>
    <w:basedOn w:val="a1"/>
    <w:next w:val="a4"/>
    <w:uiPriority w:val="59"/>
    <w:rsid w:val="00AB70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B7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E49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9EE"/>
    <w:rPr>
      <w:rFonts w:ascii="Tahoma" w:hAnsi="Tahoma" w:cs="Tahoma"/>
      <w:sz w:val="16"/>
      <w:szCs w:val="16"/>
    </w:rPr>
  </w:style>
  <w:style w:type="table" w:customStyle="1" w:styleId="3">
    <w:name w:val="Сетка таблицы3"/>
    <w:basedOn w:val="a1"/>
    <w:uiPriority w:val="39"/>
    <w:locked/>
    <w:rsid w:val="00210A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7F21C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F21CC"/>
    <w:rPr>
      <w:rFonts w:ascii="Consolas" w:hAnsi="Consolas"/>
      <w:sz w:val="20"/>
      <w:szCs w:val="20"/>
    </w:rPr>
  </w:style>
  <w:style w:type="character" w:customStyle="1" w:styleId="y2iqfc">
    <w:name w:val="y2iqfc"/>
    <w:basedOn w:val="a0"/>
    <w:rsid w:val="001743D6"/>
  </w:style>
  <w:style w:type="character" w:styleId="a7">
    <w:name w:val="Hyperlink"/>
    <w:basedOn w:val="a0"/>
    <w:uiPriority w:val="99"/>
    <w:unhideWhenUsed/>
    <w:rsid w:val="00DA2F1E"/>
    <w:rPr>
      <w:color w:val="0000FF" w:themeColor="hyperlink"/>
      <w:u w:val="single"/>
    </w:rPr>
  </w:style>
  <w:style w:type="paragraph" w:styleId="a8">
    <w:name w:val="header"/>
    <w:basedOn w:val="a"/>
    <w:link w:val="a9"/>
    <w:uiPriority w:val="99"/>
    <w:unhideWhenUsed/>
    <w:rsid w:val="009B5F7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5F75"/>
  </w:style>
  <w:style w:type="paragraph" w:styleId="aa">
    <w:name w:val="footer"/>
    <w:basedOn w:val="a"/>
    <w:link w:val="ab"/>
    <w:uiPriority w:val="99"/>
    <w:unhideWhenUsed/>
    <w:rsid w:val="009B5F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5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598D"/>
    <w:pPr>
      <w:spacing w:after="160" w:line="256" w:lineRule="auto"/>
      <w:ind w:left="720"/>
      <w:contextualSpacing/>
    </w:pPr>
    <w:rPr>
      <w:rFonts w:ascii="Calibri" w:eastAsia="Calibri" w:hAnsi="Calibri" w:cs="Times New Roman"/>
    </w:rPr>
  </w:style>
  <w:style w:type="table" w:customStyle="1" w:styleId="TableGrid1">
    <w:name w:val="Table Grid1"/>
    <w:basedOn w:val="a1"/>
    <w:next w:val="a4"/>
    <w:uiPriority w:val="59"/>
    <w:rsid w:val="00AB70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B7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E49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9EE"/>
    <w:rPr>
      <w:rFonts w:ascii="Tahoma" w:hAnsi="Tahoma" w:cs="Tahoma"/>
      <w:sz w:val="16"/>
      <w:szCs w:val="16"/>
    </w:rPr>
  </w:style>
  <w:style w:type="table" w:customStyle="1" w:styleId="3">
    <w:name w:val="Сетка таблицы3"/>
    <w:basedOn w:val="a1"/>
    <w:uiPriority w:val="39"/>
    <w:locked/>
    <w:rsid w:val="00210A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7F21C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F21CC"/>
    <w:rPr>
      <w:rFonts w:ascii="Consolas" w:hAnsi="Consolas"/>
      <w:sz w:val="20"/>
      <w:szCs w:val="20"/>
    </w:rPr>
  </w:style>
  <w:style w:type="character" w:customStyle="1" w:styleId="y2iqfc">
    <w:name w:val="y2iqfc"/>
    <w:basedOn w:val="a0"/>
    <w:rsid w:val="001743D6"/>
  </w:style>
  <w:style w:type="character" w:styleId="a7">
    <w:name w:val="Hyperlink"/>
    <w:basedOn w:val="a0"/>
    <w:uiPriority w:val="99"/>
    <w:unhideWhenUsed/>
    <w:rsid w:val="00DA2F1E"/>
    <w:rPr>
      <w:color w:val="0000FF" w:themeColor="hyperlink"/>
      <w:u w:val="single"/>
    </w:rPr>
  </w:style>
  <w:style w:type="paragraph" w:styleId="a8">
    <w:name w:val="header"/>
    <w:basedOn w:val="a"/>
    <w:link w:val="a9"/>
    <w:uiPriority w:val="99"/>
    <w:unhideWhenUsed/>
    <w:rsid w:val="009B5F7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5F75"/>
  </w:style>
  <w:style w:type="paragraph" w:styleId="aa">
    <w:name w:val="footer"/>
    <w:basedOn w:val="a"/>
    <w:link w:val="ab"/>
    <w:uiPriority w:val="99"/>
    <w:unhideWhenUsed/>
    <w:rsid w:val="009B5F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9945">
      <w:bodyDiv w:val="1"/>
      <w:marLeft w:val="0"/>
      <w:marRight w:val="0"/>
      <w:marTop w:val="0"/>
      <w:marBottom w:val="0"/>
      <w:divBdr>
        <w:top w:val="none" w:sz="0" w:space="0" w:color="auto"/>
        <w:left w:val="none" w:sz="0" w:space="0" w:color="auto"/>
        <w:bottom w:val="none" w:sz="0" w:space="0" w:color="auto"/>
        <w:right w:val="none" w:sz="0" w:space="0" w:color="auto"/>
      </w:divBdr>
    </w:div>
    <w:div w:id="767384715">
      <w:bodyDiv w:val="1"/>
      <w:marLeft w:val="0"/>
      <w:marRight w:val="0"/>
      <w:marTop w:val="0"/>
      <w:marBottom w:val="0"/>
      <w:divBdr>
        <w:top w:val="none" w:sz="0" w:space="0" w:color="auto"/>
        <w:left w:val="none" w:sz="0" w:space="0" w:color="auto"/>
        <w:bottom w:val="none" w:sz="0" w:space="0" w:color="auto"/>
        <w:right w:val="none" w:sz="0" w:space="0" w:color="auto"/>
      </w:divBdr>
    </w:div>
    <w:div w:id="966162534">
      <w:bodyDiv w:val="1"/>
      <w:marLeft w:val="0"/>
      <w:marRight w:val="0"/>
      <w:marTop w:val="0"/>
      <w:marBottom w:val="0"/>
      <w:divBdr>
        <w:top w:val="none" w:sz="0" w:space="0" w:color="auto"/>
        <w:left w:val="none" w:sz="0" w:space="0" w:color="auto"/>
        <w:bottom w:val="none" w:sz="0" w:space="0" w:color="auto"/>
        <w:right w:val="none" w:sz="0" w:space="0" w:color="auto"/>
      </w:divBdr>
    </w:div>
    <w:div w:id="1410540716">
      <w:bodyDiv w:val="1"/>
      <w:marLeft w:val="0"/>
      <w:marRight w:val="0"/>
      <w:marTop w:val="0"/>
      <w:marBottom w:val="0"/>
      <w:divBdr>
        <w:top w:val="none" w:sz="0" w:space="0" w:color="auto"/>
        <w:left w:val="none" w:sz="0" w:space="0" w:color="auto"/>
        <w:bottom w:val="none" w:sz="0" w:space="0" w:color="auto"/>
        <w:right w:val="none" w:sz="0" w:space="0" w:color="auto"/>
      </w:divBdr>
    </w:div>
    <w:div w:id="1877618682">
      <w:bodyDiv w:val="1"/>
      <w:marLeft w:val="0"/>
      <w:marRight w:val="0"/>
      <w:marTop w:val="0"/>
      <w:marBottom w:val="0"/>
      <w:divBdr>
        <w:top w:val="none" w:sz="0" w:space="0" w:color="auto"/>
        <w:left w:val="none" w:sz="0" w:space="0" w:color="auto"/>
        <w:bottom w:val="none" w:sz="0" w:space="0" w:color="auto"/>
        <w:right w:val="none" w:sz="0" w:space="0" w:color="auto"/>
      </w:divBdr>
    </w:div>
    <w:div w:id="1932079694">
      <w:bodyDiv w:val="1"/>
      <w:marLeft w:val="0"/>
      <w:marRight w:val="0"/>
      <w:marTop w:val="0"/>
      <w:marBottom w:val="0"/>
      <w:divBdr>
        <w:top w:val="none" w:sz="0" w:space="0" w:color="auto"/>
        <w:left w:val="none" w:sz="0" w:space="0" w:color="auto"/>
        <w:bottom w:val="none" w:sz="0" w:space="0" w:color="auto"/>
        <w:right w:val="none" w:sz="0" w:space="0" w:color="auto"/>
      </w:divBdr>
    </w:div>
    <w:div w:id="1957446209">
      <w:bodyDiv w:val="1"/>
      <w:marLeft w:val="0"/>
      <w:marRight w:val="0"/>
      <w:marTop w:val="0"/>
      <w:marBottom w:val="0"/>
      <w:divBdr>
        <w:top w:val="none" w:sz="0" w:space="0" w:color="auto"/>
        <w:left w:val="none" w:sz="0" w:space="0" w:color="auto"/>
        <w:bottom w:val="none" w:sz="0" w:space="0" w:color="auto"/>
        <w:right w:val="none" w:sz="0" w:space="0" w:color="auto"/>
      </w:divBdr>
    </w:div>
    <w:div w:id="19681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elibrary.ru/item.asp?id=474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8881172916314E-2"/>
          <c:y val="5.4946256717910258E-2"/>
          <c:w val="0.79692321618769846"/>
          <c:h val="0.85790994875640525"/>
        </c:manualLayout>
      </c:layout>
      <c:bar3DChart>
        <c:barDir val="col"/>
        <c:grouping val="standard"/>
        <c:varyColors val="0"/>
        <c:ser>
          <c:idx val="0"/>
          <c:order val="0"/>
          <c:tx>
            <c:strRef>
              <c:f>Лист1!$C$4</c:f>
              <c:strCache>
                <c:ptCount val="1"/>
                <c:pt idx="0">
                  <c:v>Интактные низкогорье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Лист1!$C$5:$C$8</c:f>
              <c:numCache>
                <c:formatCode>General</c:formatCode>
                <c:ptCount val="4"/>
                <c:pt idx="0">
                  <c:v>194.7</c:v>
                </c:pt>
                <c:pt idx="1">
                  <c:v>0.3</c:v>
                </c:pt>
                <c:pt idx="2">
                  <c:v>241.6</c:v>
                </c:pt>
                <c:pt idx="3">
                  <c:v>1.1000000000000001</c:v>
                </c:pt>
              </c:numCache>
            </c:numRef>
          </c:val>
          <c:extLst xmlns:c16r2="http://schemas.microsoft.com/office/drawing/2015/06/chart">
            <c:ext xmlns:c16="http://schemas.microsoft.com/office/drawing/2014/chart" uri="{C3380CC4-5D6E-409C-BE32-E72D297353CC}">
              <c16:uniqueId val="{00000000-B70C-4DEB-8493-B38B0E83BCFE}"/>
            </c:ext>
          </c:extLst>
        </c:ser>
        <c:ser>
          <c:idx val="1"/>
          <c:order val="1"/>
          <c:tx>
            <c:strRef>
              <c:f>Лист1!$D$4</c:f>
              <c:strCache>
                <c:ptCount val="1"/>
                <c:pt idx="0">
                  <c:v>1-я группа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tx>
                <c:rich>
                  <a:bodyPr/>
                  <a:lstStyle/>
                  <a:p>
                    <a:r>
                      <a:rPr lang="en-US"/>
                      <a:t>434,1</a:t>
                    </a:r>
                    <a:r>
                      <a:rPr lang="en-US" baseline="0"/>
                      <a:t> **</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0C-4DEB-8493-B38B0E83BCFE}"/>
                </c:ext>
                <c:ext xmlns:c15="http://schemas.microsoft.com/office/drawing/2012/chart" uri="{CE6537A1-D6FC-4f65-9D91-7224C49458BB}">
                  <c15:layout/>
                </c:ext>
              </c:extLst>
            </c:dLbl>
            <c:dLbl>
              <c:idx val="1"/>
              <c:layout/>
              <c:tx>
                <c:rich>
                  <a:bodyPr/>
                  <a:lstStyle/>
                  <a:p>
                    <a:r>
                      <a:rPr lang="en-US"/>
                      <a:t>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70C-4DEB-8493-B38B0E83BCFE}"/>
                </c:ext>
                <c:ext xmlns:c15="http://schemas.microsoft.com/office/drawing/2012/chart" uri="{CE6537A1-D6FC-4f65-9D91-7224C49458BB}">
                  <c15:layout/>
                </c:ext>
              </c:extLst>
            </c:dLbl>
            <c:dLbl>
              <c:idx val="2"/>
              <c:layout/>
              <c:tx>
                <c:rich>
                  <a:bodyPr/>
                  <a:lstStyle/>
                  <a:p>
                    <a:r>
                      <a:rPr lang="en-US"/>
                      <a:t>444,8**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70C-4DEB-8493-B38B0E83BCFE}"/>
                </c:ext>
                <c:ext xmlns:c15="http://schemas.microsoft.com/office/drawing/2012/chart" uri="{CE6537A1-D6FC-4f65-9D91-7224C49458BB}">
                  <c15:layout/>
                </c:ext>
              </c:extLst>
            </c:dLbl>
            <c:dLbl>
              <c:idx val="3"/>
              <c:layout/>
              <c:tx>
                <c:rich>
                  <a:bodyPr/>
                  <a:lstStyle/>
                  <a:p>
                    <a:r>
                      <a:rPr lang="en-US"/>
                      <a:t>6,1***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Лист1!$D$5:$D$8</c:f>
              <c:numCache>
                <c:formatCode>General</c:formatCode>
                <c:ptCount val="4"/>
                <c:pt idx="0">
                  <c:v>434.1</c:v>
                </c:pt>
                <c:pt idx="1">
                  <c:v>1.7</c:v>
                </c:pt>
                <c:pt idx="2">
                  <c:v>444.8</c:v>
                </c:pt>
                <c:pt idx="3">
                  <c:v>6.1</c:v>
                </c:pt>
              </c:numCache>
            </c:numRef>
          </c:val>
          <c:extLst xmlns:c16r2="http://schemas.microsoft.com/office/drawing/2015/06/chart">
            <c:ext xmlns:c16="http://schemas.microsoft.com/office/drawing/2014/chart" uri="{C3380CC4-5D6E-409C-BE32-E72D297353CC}">
              <c16:uniqueId val="{00000005-B70C-4DEB-8493-B38B0E83BCFE}"/>
            </c:ext>
          </c:extLst>
        </c:ser>
        <c:ser>
          <c:idx val="2"/>
          <c:order val="2"/>
          <c:tx>
            <c:strRef>
              <c:f>Лист1!$E$4</c:f>
              <c:strCache>
                <c:ptCount val="1"/>
                <c:pt idx="0">
                  <c:v>2-я группа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tx>
                <c:rich>
                  <a:bodyPr/>
                  <a:lstStyle/>
                  <a:p>
                    <a:r>
                      <a:rPr lang="en-US"/>
                      <a:t>1350***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70C-4DEB-8493-B38B0E83BCFE}"/>
                </c:ext>
                <c:ext xmlns:c15="http://schemas.microsoft.com/office/drawing/2012/chart" uri="{CE6537A1-D6FC-4f65-9D91-7224C49458BB}">
                  <c15:layout/>
                </c:ext>
              </c:extLst>
            </c:dLbl>
            <c:dLbl>
              <c:idx val="2"/>
              <c:layout/>
              <c:tx>
                <c:rich>
                  <a:bodyPr/>
                  <a:lstStyle/>
                  <a:p>
                    <a:r>
                      <a:rPr lang="en-US"/>
                      <a:t>2298*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70C-4DEB-8493-B38B0E83BCFE}"/>
                </c:ext>
                <c:ext xmlns:c15="http://schemas.microsoft.com/office/drawing/2012/chart" uri="{CE6537A1-D6FC-4f65-9D91-7224C49458BB}">
                  <c15:layout/>
                </c:ext>
              </c:extLst>
            </c:dLbl>
            <c:dLbl>
              <c:idx val="3"/>
              <c:layout/>
              <c:tx>
                <c:rich>
                  <a:bodyPr/>
                  <a:lstStyle/>
                  <a:p>
                    <a:r>
                      <a:rPr lang="en-US"/>
                      <a:t>42,**1*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Лист1!$E$5:$E$8</c:f>
              <c:numCache>
                <c:formatCode>General</c:formatCode>
                <c:ptCount val="4"/>
                <c:pt idx="0">
                  <c:v>1350</c:v>
                </c:pt>
                <c:pt idx="1">
                  <c:v>2.4</c:v>
                </c:pt>
                <c:pt idx="2">
                  <c:v>2298</c:v>
                </c:pt>
                <c:pt idx="3">
                  <c:v>42.1</c:v>
                </c:pt>
              </c:numCache>
            </c:numRef>
          </c:val>
          <c:extLst xmlns:c16r2="http://schemas.microsoft.com/office/drawing/2015/06/chart">
            <c:ext xmlns:c16="http://schemas.microsoft.com/office/drawing/2014/chart" uri="{C3380CC4-5D6E-409C-BE32-E72D297353CC}">
              <c16:uniqueId val="{00000009-B70C-4DEB-8493-B38B0E83BCFE}"/>
            </c:ext>
          </c:extLst>
        </c:ser>
        <c:ser>
          <c:idx val="3"/>
          <c:order val="3"/>
          <c:tx>
            <c:strRef>
              <c:f>Лист1!$F$4</c:f>
              <c:strCache>
                <c:ptCount val="1"/>
                <c:pt idx="0">
                  <c:v>3-я группа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tx>
                <c:rich>
                  <a:bodyPr/>
                  <a:lstStyle/>
                  <a:p>
                    <a:r>
                      <a:rPr lang="en-US"/>
                      <a:t>818,5**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70C-4DEB-8493-B38B0E83BCFE}"/>
                </c:ext>
                <c:ext xmlns:c15="http://schemas.microsoft.com/office/drawing/2012/chart" uri="{CE6537A1-D6FC-4f65-9D91-7224C49458BB}">
                  <c15:layout/>
                </c:ext>
              </c:extLst>
            </c:dLbl>
            <c:dLbl>
              <c:idx val="1"/>
              <c:layout/>
              <c:tx>
                <c:rich>
                  <a:bodyPr/>
                  <a:lstStyle/>
                  <a:p>
                    <a:r>
                      <a:rPr lang="en-US"/>
                      <a:t>0,3***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70C-4DEB-8493-B38B0E83BCFE}"/>
                </c:ext>
                <c:ext xmlns:c15="http://schemas.microsoft.com/office/drawing/2012/chart" uri="{CE6537A1-D6FC-4f65-9D91-7224C49458BB}">
                  <c15:layout/>
                </c:ext>
              </c:extLst>
            </c:dLbl>
            <c:dLbl>
              <c:idx val="2"/>
              <c:layout/>
              <c:tx>
                <c:rich>
                  <a:bodyPr/>
                  <a:lstStyle/>
                  <a:p>
                    <a:r>
                      <a:rPr lang="en-US"/>
                      <a:t>365,4**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70C-4DEB-8493-B38B0E83BCFE}"/>
                </c:ext>
                <c:ext xmlns:c15="http://schemas.microsoft.com/office/drawing/2012/chart" uri="{CE6537A1-D6FC-4f65-9D91-7224C49458BB}">
                  <c15:layout/>
                </c:ext>
              </c:extLst>
            </c:dLbl>
            <c:dLbl>
              <c:idx val="3"/>
              <c:layout/>
              <c:tx>
                <c:rich>
                  <a:bodyPr/>
                  <a:lstStyle/>
                  <a:p>
                    <a:r>
                      <a:rPr lang="en-US"/>
                      <a:t>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Лист1!$F$5:$F$8</c:f>
              <c:numCache>
                <c:formatCode>General</c:formatCode>
                <c:ptCount val="4"/>
                <c:pt idx="0">
                  <c:v>818.5</c:v>
                </c:pt>
                <c:pt idx="1">
                  <c:v>0.3</c:v>
                </c:pt>
                <c:pt idx="2">
                  <c:v>365.4</c:v>
                </c:pt>
                <c:pt idx="3">
                  <c:v>3.3</c:v>
                </c:pt>
              </c:numCache>
            </c:numRef>
          </c:val>
          <c:extLst xmlns:c16r2="http://schemas.microsoft.com/office/drawing/2015/06/chart">
            <c:ext xmlns:c16="http://schemas.microsoft.com/office/drawing/2014/chart" uri="{C3380CC4-5D6E-409C-BE32-E72D297353CC}">
              <c16:uniqueId val="{0000000E-B70C-4DEB-8493-B38B0E83BCFE}"/>
            </c:ext>
          </c:extLst>
        </c:ser>
        <c:ser>
          <c:idx val="4"/>
          <c:order val="4"/>
          <c:tx>
            <c:strRef>
              <c:f>Лист1!$G$4</c:f>
              <c:strCache>
                <c:ptCount val="1"/>
                <c:pt idx="0">
                  <c:v>4-я группа</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3"/>
              <c:layout/>
              <c:tx>
                <c:rich>
                  <a:bodyPr/>
                  <a:lstStyle/>
                  <a:p>
                    <a:r>
                      <a:rPr lang="en-US"/>
                      <a:t>18,9*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Лист1!$G$5:$G$8</c:f>
              <c:numCache>
                <c:formatCode>General</c:formatCode>
                <c:ptCount val="4"/>
                <c:pt idx="0">
                  <c:v>1387</c:v>
                </c:pt>
                <c:pt idx="1">
                  <c:v>2.5</c:v>
                </c:pt>
                <c:pt idx="2">
                  <c:v>2360</c:v>
                </c:pt>
                <c:pt idx="3">
                  <c:v>18.899999999999999</c:v>
                </c:pt>
              </c:numCache>
            </c:numRef>
          </c:val>
          <c:extLst xmlns:c16r2="http://schemas.microsoft.com/office/drawing/2015/06/chart">
            <c:ext xmlns:c16="http://schemas.microsoft.com/office/drawing/2014/chart" uri="{C3380CC4-5D6E-409C-BE32-E72D297353CC}">
              <c16:uniqueId val="{00000010-B70C-4DEB-8493-B38B0E83BCFE}"/>
            </c:ext>
          </c:extLst>
        </c:ser>
        <c:dLbls>
          <c:showLegendKey val="0"/>
          <c:showVal val="1"/>
          <c:showCatName val="0"/>
          <c:showSerName val="0"/>
          <c:showPercent val="0"/>
          <c:showBubbleSize val="0"/>
        </c:dLbls>
        <c:gapWidth val="150"/>
        <c:shape val="box"/>
        <c:axId val="43483904"/>
        <c:axId val="43485440"/>
        <c:axId val="72581568"/>
      </c:bar3DChart>
      <c:catAx>
        <c:axId val="43483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43485440"/>
        <c:crosses val="autoZero"/>
        <c:auto val="1"/>
        <c:lblAlgn val="ctr"/>
        <c:lblOffset val="100"/>
        <c:noMultiLvlLbl val="0"/>
      </c:catAx>
      <c:valAx>
        <c:axId val="434854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43483904"/>
        <c:crosses val="autoZero"/>
        <c:crossBetween val="between"/>
      </c:valAx>
      <c:serAx>
        <c:axId val="72581568"/>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43485440"/>
        <c:crosses val="autoZero"/>
      </c:ser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'[диаграммы электролиты без препарата.xlsx]Лист5'!$C$4</c:f>
              <c:strCache>
                <c:ptCount val="1"/>
                <c:pt idx="0">
                  <c:v>Натрий</c:v>
                </c:pt>
              </c:strCache>
            </c:strRef>
          </c:tx>
          <c:spPr>
            <a:solidFill>
              <a:schemeClr val="accent1"/>
            </a:solidFill>
            <a:ln>
              <a:noFill/>
            </a:ln>
            <a:effectLst/>
            <a:sp3d/>
          </c:spPr>
          <c:invertIfNegative val="0"/>
          <c:dLbls>
            <c:dLbl>
              <c:idx val="1"/>
              <c:layout/>
              <c:tx>
                <c:rich>
                  <a:bodyPr/>
                  <a:lstStyle/>
                  <a:p>
                    <a:r>
                      <a:rPr lang="en-US"/>
                      <a:t>136,8*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4FE-411F-B207-D3FFDDC319F3}"/>
                </c:ext>
                <c:ext xmlns:c15="http://schemas.microsoft.com/office/drawing/2012/chart" uri="{CE6537A1-D6FC-4f65-9D91-7224C49458BB}">
                  <c15:layout/>
                </c:ext>
              </c:extLst>
            </c:dLbl>
            <c:dLbl>
              <c:idx val="2"/>
              <c:layout/>
              <c:tx>
                <c:rich>
                  <a:bodyPr/>
                  <a:lstStyle/>
                  <a:p>
                    <a:r>
                      <a:rPr lang="en-US"/>
                      <a:t>127,7**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4FE-411F-B207-D3FFDDC319F3}"/>
                </c:ext>
                <c:ext xmlns:c15="http://schemas.microsoft.com/office/drawing/2012/chart" uri="{CE6537A1-D6FC-4f65-9D91-7224C49458BB}">
                  <c15:layout/>
                </c:ext>
              </c:extLst>
            </c:dLbl>
            <c:dLbl>
              <c:idx val="3"/>
              <c:layout/>
              <c:tx>
                <c:rich>
                  <a:bodyPr/>
                  <a:lstStyle/>
                  <a:p>
                    <a:r>
                      <a:rPr lang="en-US"/>
                      <a:t>129,9*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4FE-411F-B207-D3FFDDC319F3}"/>
                </c:ext>
                <c:ext xmlns:c15="http://schemas.microsoft.com/office/drawing/2012/chart" uri="{CE6537A1-D6FC-4f65-9D91-7224C49458BB}">
                  <c15:layout/>
                </c:ext>
              </c:extLst>
            </c:dLbl>
            <c:dLbl>
              <c:idx val="4"/>
              <c:layout/>
              <c:tx>
                <c:rich>
                  <a:bodyPr/>
                  <a:lstStyle/>
                  <a:p>
                    <a:r>
                      <a:rPr lang="en-US"/>
                      <a:t>123,4**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препарата.xlsx]Лист5'!$D$4:$H$4</c:f>
              <c:numCache>
                <c:formatCode>General</c:formatCode>
                <c:ptCount val="5"/>
                <c:pt idx="0">
                  <c:v>134.30000000000001</c:v>
                </c:pt>
                <c:pt idx="1">
                  <c:v>136.80000000000001</c:v>
                </c:pt>
                <c:pt idx="2">
                  <c:v>127.7</c:v>
                </c:pt>
                <c:pt idx="3">
                  <c:v>129.9</c:v>
                </c:pt>
                <c:pt idx="4">
                  <c:v>123.4</c:v>
                </c:pt>
              </c:numCache>
            </c:numRef>
          </c:val>
          <c:extLst xmlns:c16r2="http://schemas.microsoft.com/office/drawing/2015/06/chart">
            <c:ext xmlns:c16="http://schemas.microsoft.com/office/drawing/2014/chart" uri="{C3380CC4-5D6E-409C-BE32-E72D297353CC}">
              <c16:uniqueId val="{00000004-A4FE-411F-B207-D3FFDDC319F3}"/>
            </c:ext>
          </c:extLst>
        </c:ser>
        <c:ser>
          <c:idx val="1"/>
          <c:order val="1"/>
          <c:tx>
            <c:strRef>
              <c:f>'[диаграммы электролиты без препарата.xlsx]Лист5'!$C$5</c:f>
              <c:strCache>
                <c:ptCount val="1"/>
                <c:pt idx="0">
                  <c:v>Калий</c:v>
                </c:pt>
              </c:strCache>
            </c:strRef>
          </c:tx>
          <c:spPr>
            <a:solidFill>
              <a:schemeClr val="accent2"/>
            </a:solidFill>
            <a:ln>
              <a:noFill/>
            </a:ln>
            <a:effectLst/>
            <a:sp3d/>
          </c:spPr>
          <c:invertIfNegative val="0"/>
          <c:dLbls>
            <c:dLbl>
              <c:idx val="1"/>
              <c:layout/>
              <c:tx>
                <c:rich>
                  <a:bodyPr/>
                  <a:lstStyle/>
                  <a:p>
                    <a:r>
                      <a:rPr lang="en-US"/>
                      <a:t>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4FE-411F-B207-D3FFDDC319F3}"/>
                </c:ext>
                <c:ext xmlns:c15="http://schemas.microsoft.com/office/drawing/2012/chart" uri="{CE6537A1-D6FC-4f65-9D91-7224C49458BB}">
                  <c15:layout/>
                </c:ext>
              </c:extLst>
            </c:dLbl>
            <c:dLbl>
              <c:idx val="2"/>
              <c:layout/>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4FE-411F-B207-D3FFDDC319F3}"/>
                </c:ext>
                <c:ext xmlns:c15="http://schemas.microsoft.com/office/drawing/2012/chart" uri="{CE6537A1-D6FC-4f65-9D91-7224C49458BB}">
                  <c15:layout/>
                </c:ext>
              </c:extLst>
            </c:dLbl>
            <c:dLbl>
              <c:idx val="3"/>
              <c:layout/>
              <c:tx>
                <c:rich>
                  <a:bodyPr/>
                  <a:lstStyle/>
                  <a:p>
                    <a:r>
                      <a:rPr lang="en-US"/>
                      <a:t>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4FE-411F-B207-D3FFDDC319F3}"/>
                </c:ext>
                <c:ext xmlns:c15="http://schemas.microsoft.com/office/drawing/2012/chart" uri="{CE6537A1-D6FC-4f65-9D91-7224C49458BB}">
                  <c15:layout/>
                </c:ext>
              </c:extLst>
            </c:dLbl>
            <c:dLbl>
              <c:idx val="4"/>
              <c:layout/>
              <c:tx>
                <c:rich>
                  <a:bodyPr/>
                  <a:lstStyle/>
                  <a:p>
                    <a:r>
                      <a:rPr lang="en-US"/>
                      <a:t>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препарата.xlsx]Лист5'!$D$5:$H$5</c:f>
              <c:numCache>
                <c:formatCode>General</c:formatCode>
                <c:ptCount val="5"/>
                <c:pt idx="0">
                  <c:v>1.8</c:v>
                </c:pt>
                <c:pt idx="1">
                  <c:v>2</c:v>
                </c:pt>
                <c:pt idx="2">
                  <c:v>3.5</c:v>
                </c:pt>
                <c:pt idx="3">
                  <c:v>2</c:v>
                </c:pt>
                <c:pt idx="4">
                  <c:v>4.5</c:v>
                </c:pt>
              </c:numCache>
            </c:numRef>
          </c:val>
          <c:extLst xmlns:c16r2="http://schemas.microsoft.com/office/drawing/2015/06/chart">
            <c:ext xmlns:c16="http://schemas.microsoft.com/office/drawing/2014/chart" uri="{C3380CC4-5D6E-409C-BE32-E72D297353CC}">
              <c16:uniqueId val="{00000009-A4FE-411F-B207-D3FFDDC319F3}"/>
            </c:ext>
          </c:extLst>
        </c:ser>
        <c:ser>
          <c:idx val="2"/>
          <c:order val="2"/>
          <c:tx>
            <c:strRef>
              <c:f>'[диаграммы электролиты без препарата.xlsx]Лист5'!$C$6</c:f>
              <c:strCache>
                <c:ptCount val="1"/>
                <c:pt idx="0">
                  <c:v>Кальций</c:v>
                </c:pt>
              </c:strCache>
            </c:strRef>
          </c:tx>
          <c:spPr>
            <a:solidFill>
              <a:schemeClr val="accent3"/>
            </a:solidFill>
            <a:ln>
              <a:noFill/>
            </a:ln>
            <a:effectLst/>
            <a:sp3d/>
          </c:spPr>
          <c:invertIfNegative val="0"/>
          <c:dLbls>
            <c:dLbl>
              <c:idx val="2"/>
              <c:layout/>
              <c:tx>
                <c:rich>
                  <a:bodyPr/>
                  <a:lstStyle/>
                  <a:p>
                    <a:r>
                      <a:rPr lang="en-US"/>
                      <a:t>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4FE-411F-B207-D3FFDDC319F3}"/>
                </c:ext>
                <c:ext xmlns:c15="http://schemas.microsoft.com/office/drawing/2012/chart" uri="{CE6537A1-D6FC-4f65-9D91-7224C49458BB}">
                  <c15:layout/>
                </c:ext>
              </c:extLst>
            </c:dLbl>
            <c:dLbl>
              <c:idx val="3"/>
              <c:layout/>
              <c:tx>
                <c:rich>
                  <a:bodyPr/>
                  <a:lstStyle/>
                  <a:p>
                    <a:r>
                      <a:rPr lang="en-US"/>
                      <a:t>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4FE-411F-B207-D3FFDDC319F3}"/>
                </c:ext>
                <c:ext xmlns:c15="http://schemas.microsoft.com/office/drawing/2012/chart" uri="{CE6537A1-D6FC-4f65-9D91-7224C49458BB}">
                  <c15:layout/>
                </c:ext>
              </c:extLst>
            </c:dLbl>
            <c:dLbl>
              <c:idx val="4"/>
              <c:layout/>
              <c:tx>
                <c:rich>
                  <a:bodyPr/>
                  <a:lstStyle/>
                  <a:p>
                    <a:r>
                      <a:rPr lang="en-US"/>
                      <a:t>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препарата.xlsx]Лист5'!$D$6:$H$6</c:f>
              <c:numCache>
                <c:formatCode>General</c:formatCode>
                <c:ptCount val="5"/>
                <c:pt idx="0">
                  <c:v>2.6</c:v>
                </c:pt>
                <c:pt idx="1">
                  <c:v>2.2999999999999998</c:v>
                </c:pt>
                <c:pt idx="2">
                  <c:v>1.9</c:v>
                </c:pt>
                <c:pt idx="3">
                  <c:v>2.1</c:v>
                </c:pt>
                <c:pt idx="4">
                  <c:v>1.5</c:v>
                </c:pt>
              </c:numCache>
            </c:numRef>
          </c:val>
          <c:extLst xmlns:c16r2="http://schemas.microsoft.com/office/drawing/2015/06/chart">
            <c:ext xmlns:c16="http://schemas.microsoft.com/office/drawing/2014/chart" uri="{C3380CC4-5D6E-409C-BE32-E72D297353CC}">
              <c16:uniqueId val="{0000000D-A4FE-411F-B207-D3FFDDC319F3}"/>
            </c:ext>
          </c:extLst>
        </c:ser>
        <c:ser>
          <c:idx val="3"/>
          <c:order val="3"/>
          <c:tx>
            <c:strRef>
              <c:f>'[диаграммы электролиты без препарата.xlsx]Лист5'!$C$7</c:f>
              <c:strCache>
                <c:ptCount val="1"/>
                <c:pt idx="0">
                  <c:v>Магний</c:v>
                </c:pt>
              </c:strCache>
            </c:strRef>
          </c:tx>
          <c:spPr>
            <a:solidFill>
              <a:schemeClr val="accent4"/>
            </a:solidFill>
            <a:ln>
              <a:noFill/>
            </a:ln>
            <a:effectLst/>
            <a:sp3d/>
          </c:spPr>
          <c:invertIfNegative val="0"/>
          <c:dLbls>
            <c:dLbl>
              <c:idx val="1"/>
              <c:layout/>
              <c:tx>
                <c:rich>
                  <a:bodyPr/>
                  <a:lstStyle/>
                  <a:p>
                    <a:r>
                      <a:rPr lang="en-US"/>
                      <a:t>0,70*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4FE-411F-B207-D3FFDDC319F3}"/>
                </c:ext>
                <c:ext xmlns:c15="http://schemas.microsoft.com/office/drawing/2012/chart" uri="{CE6537A1-D6FC-4f65-9D91-7224C49458BB}">
                  <c15:layout/>
                </c:ext>
              </c:extLst>
            </c:dLbl>
            <c:dLbl>
              <c:idx val="2"/>
              <c:layout/>
              <c:tx>
                <c:rich>
                  <a:bodyPr/>
                  <a:lstStyle/>
                  <a:p>
                    <a:r>
                      <a:rPr lang="en-US"/>
                      <a:t>0,57**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4FE-411F-B207-D3FFDDC319F3}"/>
                </c:ext>
                <c:ext xmlns:c15="http://schemas.microsoft.com/office/drawing/2012/chart" uri="{CE6537A1-D6FC-4f65-9D91-7224C49458BB}">
                  <c15:layout/>
                </c:ext>
              </c:extLst>
            </c:dLbl>
            <c:dLbl>
              <c:idx val="3"/>
              <c:layout/>
              <c:tx>
                <c:rich>
                  <a:bodyPr/>
                  <a:lstStyle/>
                  <a:p>
                    <a:r>
                      <a:rPr lang="en-US"/>
                      <a:t>0,70**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препарата.xlsx]Лист5'!$D$7:$H$7</c:f>
              <c:numCache>
                <c:formatCode>General</c:formatCode>
                <c:ptCount val="5"/>
                <c:pt idx="0">
                  <c:v>0.75</c:v>
                </c:pt>
                <c:pt idx="1">
                  <c:v>0.7</c:v>
                </c:pt>
                <c:pt idx="2">
                  <c:v>0.56999999999999995</c:v>
                </c:pt>
                <c:pt idx="3">
                  <c:v>0.7</c:v>
                </c:pt>
                <c:pt idx="4">
                  <c:v>0.53</c:v>
                </c:pt>
              </c:numCache>
            </c:numRef>
          </c:val>
          <c:extLst xmlns:c16r2="http://schemas.microsoft.com/office/drawing/2015/06/chart">
            <c:ext xmlns:c16="http://schemas.microsoft.com/office/drawing/2014/chart" uri="{C3380CC4-5D6E-409C-BE32-E72D297353CC}">
              <c16:uniqueId val="{00000011-A4FE-411F-B207-D3FFDDC319F3}"/>
            </c:ext>
          </c:extLst>
        </c:ser>
        <c:dLbls>
          <c:showLegendKey val="0"/>
          <c:showVal val="1"/>
          <c:showCatName val="0"/>
          <c:showSerName val="0"/>
          <c:showPercent val="0"/>
          <c:showBubbleSize val="0"/>
        </c:dLbls>
        <c:gapWidth val="150"/>
        <c:shape val="box"/>
        <c:axId val="74586752"/>
        <c:axId val="74318208"/>
        <c:axId val="0"/>
      </c:bar3DChart>
      <c:catAx>
        <c:axId val="74586752"/>
        <c:scaling>
          <c:orientation val="minMax"/>
        </c:scaling>
        <c:delete val="0"/>
        <c:axPos val="b"/>
        <c:numFmt formatCode="General" sourceLinked="1"/>
        <c:majorTickMark val="out"/>
        <c:minorTickMark val="none"/>
        <c:tickLblPos val="nextTo"/>
        <c:crossAx val="74318208"/>
        <c:crossesAt val="0.92"/>
        <c:auto val="1"/>
        <c:lblAlgn val="ctr"/>
        <c:lblOffset val="100"/>
        <c:noMultiLvlLbl val="0"/>
      </c:catAx>
      <c:valAx>
        <c:axId val="7431820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ky-KG"/>
                  <a:t>ммоль</a:t>
                </a:r>
                <a:r>
                  <a:rPr lang="en-US"/>
                  <a:t>/</a:t>
                </a:r>
                <a:r>
                  <a:rPr lang="ky-KG"/>
                  <a:t>л</a:t>
                </a:r>
                <a:endParaRPr lang="ru-RU"/>
              </a:p>
            </c:rich>
          </c:tx>
          <c:layout/>
          <c:overlay val="0"/>
          <c:spPr>
            <a:noFill/>
            <a:ln>
              <a:noFill/>
            </a:ln>
            <a:effectLst/>
          </c:spPr>
        </c:title>
        <c:numFmt formatCode="0%" sourceLinked="1"/>
        <c:majorTickMark val="out"/>
        <c:minorTickMark val="none"/>
        <c:tickLblPos val="nextTo"/>
        <c:crossAx val="74586752"/>
        <c:crosses val="autoZero"/>
        <c:crossBetween val="between"/>
      </c:valAx>
      <c:spPr>
        <a:noFill/>
        <a:ln>
          <a:noFill/>
        </a:ln>
        <a:effectLst/>
      </c:spPr>
    </c:plotArea>
    <c:legend>
      <c:legendPos val="r"/>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Лист2!$D$4</c:f>
              <c:strCache>
                <c:ptCount val="1"/>
                <c:pt idx="0">
                  <c:v>ХЛ</c:v>
                </c:pt>
              </c:strCache>
            </c:strRef>
          </c:tx>
          <c:spPr>
            <a:solidFill>
              <a:schemeClr val="accent6"/>
            </a:solidFill>
            <a:ln>
              <a:noFill/>
            </a:ln>
            <a:effectLst/>
          </c:spPr>
          <c:invertIfNegative val="0"/>
          <c:dLbls>
            <c:dLbl>
              <c:idx val="1"/>
              <c:layout/>
              <c:tx>
                <c:rich>
                  <a:bodyPr/>
                  <a:lstStyle/>
                  <a:p>
                    <a:r>
                      <a:rPr lang="en-US"/>
                      <a:t>1,90*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191-44EB-8FFD-EAA2C6BD09CD}"/>
                </c:ext>
                <c:ext xmlns:c15="http://schemas.microsoft.com/office/drawing/2012/chart" uri="{CE6537A1-D6FC-4f65-9D91-7224C49458BB}">
                  <c15:layout/>
                </c:ext>
              </c:extLst>
            </c:dLbl>
            <c:dLbl>
              <c:idx val="3"/>
              <c:layout/>
              <c:tx>
                <c:rich>
                  <a:bodyPr/>
                  <a:lstStyle/>
                  <a:p>
                    <a:r>
                      <a:rPr lang="en-US"/>
                      <a:t>1,77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191-44EB-8FFD-EAA2C6BD09CD}"/>
                </c:ext>
                <c:ext xmlns:c15="http://schemas.microsoft.com/office/drawing/2012/chart" uri="{CE6537A1-D6FC-4f65-9D91-7224C49458BB}">
                  <c15:layout/>
                </c:ext>
              </c:extLst>
            </c:dLbl>
            <c:dLbl>
              <c:idx val="4"/>
              <c:layout/>
              <c:tx>
                <c:rich>
                  <a:bodyPr/>
                  <a:lstStyle/>
                  <a:p>
                    <a:r>
                      <a:rPr lang="en-US"/>
                      <a:t>2,34**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Интактные низкогорье</c:v>
                </c:pt>
                <c:pt idx="1">
                  <c:v>1-я группа</c:v>
                </c:pt>
                <c:pt idx="2">
                  <c:v>2-я группа</c:v>
                </c:pt>
                <c:pt idx="3">
                  <c:v>3-я группа</c:v>
                </c:pt>
                <c:pt idx="4">
                  <c:v>4-я группа</c:v>
                </c:pt>
              </c:strCache>
            </c:strRef>
          </c:cat>
          <c:val>
            <c:numRef>
              <c:f>Лист2!$E$4:$I$4</c:f>
              <c:numCache>
                <c:formatCode>General</c:formatCode>
                <c:ptCount val="5"/>
                <c:pt idx="0">
                  <c:v>1.44</c:v>
                </c:pt>
                <c:pt idx="1">
                  <c:v>1.9</c:v>
                </c:pt>
                <c:pt idx="2">
                  <c:v>1.96</c:v>
                </c:pt>
                <c:pt idx="3">
                  <c:v>1.77</c:v>
                </c:pt>
                <c:pt idx="4">
                  <c:v>2.34</c:v>
                </c:pt>
              </c:numCache>
            </c:numRef>
          </c:val>
          <c:extLst xmlns:c16r2="http://schemas.microsoft.com/office/drawing/2015/06/chart">
            <c:ext xmlns:c16="http://schemas.microsoft.com/office/drawing/2014/chart" uri="{C3380CC4-5D6E-409C-BE32-E72D297353CC}">
              <c16:uniqueId val="{00000003-E191-44EB-8FFD-EAA2C6BD09CD}"/>
            </c:ext>
          </c:extLst>
        </c:ser>
        <c:ser>
          <c:idx val="1"/>
          <c:order val="1"/>
          <c:tx>
            <c:strRef>
              <c:f>Лист2!$D$5</c:f>
              <c:strCache>
                <c:ptCount val="1"/>
                <c:pt idx="0">
                  <c:v>ЛПВП</c:v>
                </c:pt>
              </c:strCache>
            </c:strRef>
          </c:tx>
          <c:spPr>
            <a:solidFill>
              <a:schemeClr val="accent5"/>
            </a:solidFill>
            <a:ln>
              <a:noFill/>
            </a:ln>
            <a:effectLst/>
          </c:spPr>
          <c:invertIfNegative val="0"/>
          <c:dLbls>
            <c:dLbl>
              <c:idx val="1"/>
              <c:layout/>
              <c:tx>
                <c:rich>
                  <a:bodyPr/>
                  <a:lstStyle/>
                  <a:p>
                    <a:r>
                      <a:rPr lang="en-US"/>
                      <a:t>0,63**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191-44EB-8FFD-EAA2C6BD09CD}"/>
                </c:ext>
                <c:ext xmlns:c15="http://schemas.microsoft.com/office/drawing/2012/chart" uri="{CE6537A1-D6FC-4f65-9D91-7224C49458BB}">
                  <c15:layout/>
                </c:ext>
              </c:extLst>
            </c:dLbl>
            <c:dLbl>
              <c:idx val="3"/>
              <c:layout/>
              <c:tx>
                <c:rich>
                  <a:bodyPr/>
                  <a:lstStyle/>
                  <a:p>
                    <a:r>
                      <a:rPr lang="en-US"/>
                      <a:t>0,75*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191-44EB-8FFD-EAA2C6BD09CD}"/>
                </c:ext>
                <c:ext xmlns:c15="http://schemas.microsoft.com/office/drawing/2012/chart" uri="{CE6537A1-D6FC-4f65-9D91-7224C49458BB}">
                  <c15:layout/>
                </c:ext>
              </c:extLst>
            </c:dLbl>
            <c:dLbl>
              <c:idx val="4"/>
              <c:layout/>
              <c:tx>
                <c:rich>
                  <a:bodyPr/>
                  <a:lstStyle/>
                  <a:p>
                    <a:r>
                      <a:rPr lang="en-US"/>
                      <a:t>0,42**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Интактные низкогорье</c:v>
                </c:pt>
                <c:pt idx="1">
                  <c:v>1-я группа</c:v>
                </c:pt>
                <c:pt idx="2">
                  <c:v>2-я группа</c:v>
                </c:pt>
                <c:pt idx="3">
                  <c:v>3-я группа</c:v>
                </c:pt>
                <c:pt idx="4">
                  <c:v>4-я группа</c:v>
                </c:pt>
              </c:strCache>
            </c:strRef>
          </c:cat>
          <c:val>
            <c:numRef>
              <c:f>Лист2!$E$5:$I$5</c:f>
              <c:numCache>
                <c:formatCode>General</c:formatCode>
                <c:ptCount val="5"/>
                <c:pt idx="0">
                  <c:v>0.79</c:v>
                </c:pt>
                <c:pt idx="1">
                  <c:v>0.63</c:v>
                </c:pt>
                <c:pt idx="2">
                  <c:v>0.57999999999999996</c:v>
                </c:pt>
                <c:pt idx="3">
                  <c:v>0.75</c:v>
                </c:pt>
                <c:pt idx="4">
                  <c:v>0.42</c:v>
                </c:pt>
              </c:numCache>
            </c:numRef>
          </c:val>
          <c:extLst xmlns:c16r2="http://schemas.microsoft.com/office/drawing/2015/06/chart">
            <c:ext xmlns:c16="http://schemas.microsoft.com/office/drawing/2014/chart" uri="{C3380CC4-5D6E-409C-BE32-E72D297353CC}">
              <c16:uniqueId val="{00000007-E191-44EB-8FFD-EAA2C6BD09CD}"/>
            </c:ext>
          </c:extLst>
        </c:ser>
        <c:ser>
          <c:idx val="2"/>
          <c:order val="2"/>
          <c:tx>
            <c:strRef>
              <c:f>Лист2!$D$6</c:f>
              <c:strCache>
                <c:ptCount val="1"/>
                <c:pt idx="0">
                  <c:v>ЛПНП</c:v>
                </c:pt>
              </c:strCache>
            </c:strRef>
          </c:tx>
          <c:spPr>
            <a:solidFill>
              <a:schemeClr val="accent4"/>
            </a:solidFill>
            <a:ln>
              <a:noFill/>
            </a:ln>
            <a:effectLst/>
          </c:spPr>
          <c:invertIfNegative val="0"/>
          <c:dLbls>
            <c:dLbl>
              <c:idx val="1"/>
              <c:layout/>
              <c:tx>
                <c:rich>
                  <a:bodyPr/>
                  <a:lstStyle/>
                  <a:p>
                    <a:r>
                      <a:rPr lang="en-US"/>
                      <a:t>0,84**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B98-4498-A63D-5FDF586AFF8C}"/>
                </c:ext>
                <c:ext xmlns:c15="http://schemas.microsoft.com/office/drawing/2012/chart" uri="{CE6537A1-D6FC-4f65-9D91-7224C49458BB}">
                  <c15:layout/>
                </c:ext>
              </c:extLst>
            </c:dLbl>
            <c:dLbl>
              <c:idx val="3"/>
              <c:layout>
                <c:manualLayout>
                  <c:x val="1.7156862745097951E-2"/>
                  <c:y val="4.9683256226419487E-17"/>
                </c:manualLayout>
              </c:layout>
              <c:tx>
                <c:rich>
                  <a:bodyPr/>
                  <a:lstStyle/>
                  <a:p>
                    <a:r>
                      <a:rPr lang="en-US"/>
                      <a:t>0,58***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191-44EB-8FFD-EAA2C6BD09CD}"/>
                </c:ext>
                <c:ext xmlns:c15="http://schemas.microsoft.com/office/drawing/2012/chart" uri="{CE6537A1-D6FC-4f65-9D91-7224C49458BB}">
                  <c15:layout/>
                </c:ext>
              </c:extLst>
            </c:dLbl>
            <c:dLbl>
              <c:idx val="4"/>
              <c:layout>
                <c:manualLayout>
                  <c:x val="0"/>
                  <c:y val="2.7100271002709977E-2"/>
                </c:manualLayout>
              </c:layout>
              <c:tx>
                <c:rich>
                  <a:bodyPr/>
                  <a:lstStyle/>
                  <a:p>
                    <a:r>
                      <a:rPr lang="en-US"/>
                      <a:t>1,14**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Интактные низкогорье</c:v>
                </c:pt>
                <c:pt idx="1">
                  <c:v>1-я группа</c:v>
                </c:pt>
                <c:pt idx="2">
                  <c:v>2-я группа</c:v>
                </c:pt>
                <c:pt idx="3">
                  <c:v>3-я группа</c:v>
                </c:pt>
                <c:pt idx="4">
                  <c:v>4-я группа</c:v>
                </c:pt>
              </c:strCache>
            </c:strRef>
          </c:cat>
          <c:val>
            <c:numRef>
              <c:f>Лист2!$E$6:$I$6</c:f>
              <c:numCache>
                <c:formatCode>General</c:formatCode>
                <c:ptCount val="5"/>
                <c:pt idx="0">
                  <c:v>0.42</c:v>
                </c:pt>
                <c:pt idx="1">
                  <c:v>0.84</c:v>
                </c:pt>
                <c:pt idx="2">
                  <c:v>0.91</c:v>
                </c:pt>
                <c:pt idx="3">
                  <c:v>0.57999999999999996</c:v>
                </c:pt>
                <c:pt idx="4">
                  <c:v>1.1399999999999999</c:v>
                </c:pt>
              </c:numCache>
            </c:numRef>
          </c:val>
          <c:extLst xmlns:c16r2="http://schemas.microsoft.com/office/drawing/2015/06/chart">
            <c:ext xmlns:c16="http://schemas.microsoft.com/office/drawing/2014/chart" uri="{C3380CC4-5D6E-409C-BE32-E72D297353CC}">
              <c16:uniqueId val="{0000000B-E191-44EB-8FFD-EAA2C6BD09CD}"/>
            </c:ext>
          </c:extLst>
        </c:ser>
        <c:ser>
          <c:idx val="3"/>
          <c:order val="3"/>
          <c:tx>
            <c:strRef>
              <c:f>Лист2!$D$7</c:f>
              <c:strCache>
                <c:ptCount val="1"/>
                <c:pt idx="0">
                  <c:v>ТГ</c:v>
                </c:pt>
              </c:strCache>
            </c:strRef>
          </c:tx>
          <c:spPr>
            <a:solidFill>
              <a:schemeClr val="accent6">
                <a:lumMod val="60000"/>
              </a:schemeClr>
            </a:solidFill>
            <a:ln>
              <a:noFill/>
            </a:ln>
            <a:effectLst/>
          </c:spPr>
          <c:invertIfNegative val="0"/>
          <c:dLbls>
            <c:dLbl>
              <c:idx val="1"/>
              <c:layout>
                <c:manualLayout>
                  <c:x val="1.7156862745097951E-2"/>
                  <c:y val="1.0840108401084011E-2"/>
                </c:manualLayout>
              </c:layout>
              <c:tx>
                <c:rich>
                  <a:bodyPr/>
                  <a:lstStyle/>
                  <a:p>
                    <a:r>
                      <a:rPr lang="en-US"/>
                      <a:t>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191-44EB-8FFD-EAA2C6BD09CD}"/>
                </c:ext>
                <c:ext xmlns:c15="http://schemas.microsoft.com/office/drawing/2012/chart" uri="{CE6537A1-D6FC-4f65-9D91-7224C49458BB}">
                  <c15:layout/>
                </c:ext>
              </c:extLst>
            </c:dLbl>
            <c:dLbl>
              <c:idx val="2"/>
              <c:layout>
                <c:manualLayout>
                  <c:x val="6.6777963272120202E-3"/>
                  <c:y val="-1.85185185185185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191-44EB-8FFD-EAA2C6BD09CD}"/>
                </c:ext>
                <c:ext xmlns:c15="http://schemas.microsoft.com/office/drawing/2012/chart" uri="{CE6537A1-D6FC-4f65-9D91-7224C49458BB}">
                  <c15:layout/>
                </c:ext>
              </c:extLst>
            </c:dLbl>
            <c:dLbl>
              <c:idx val="3"/>
              <c:layout/>
              <c:tx>
                <c:rich>
                  <a:bodyPr/>
                  <a:lstStyle/>
                  <a:p>
                    <a:r>
                      <a:rPr lang="en-US"/>
                      <a:t>0,96*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191-44EB-8FFD-EAA2C6BD09CD}"/>
                </c:ext>
                <c:ext xmlns:c15="http://schemas.microsoft.com/office/drawing/2012/chart" uri="{CE6537A1-D6FC-4f65-9D91-7224C49458BB}">
                  <c15:layout/>
                </c:ext>
              </c:extLst>
            </c:dLbl>
            <c:dLbl>
              <c:idx val="4"/>
              <c:layout>
                <c:manualLayout>
                  <c:x val="0"/>
                  <c:y val="1.0840108401083961E-2"/>
                </c:manualLayout>
              </c:layout>
              <c:tx>
                <c:rich>
                  <a:bodyPr/>
                  <a:lstStyle/>
                  <a:p>
                    <a:r>
                      <a:rPr lang="en-US"/>
                      <a:t>1,28**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Интактные низкогорье</c:v>
                </c:pt>
                <c:pt idx="1">
                  <c:v>1-я группа</c:v>
                </c:pt>
                <c:pt idx="2">
                  <c:v>2-я группа</c:v>
                </c:pt>
                <c:pt idx="3">
                  <c:v>3-я группа</c:v>
                </c:pt>
                <c:pt idx="4">
                  <c:v>4-я группа</c:v>
                </c:pt>
              </c:strCache>
            </c:strRef>
          </c:cat>
          <c:val>
            <c:numRef>
              <c:f>Лист2!$E$7:$I$7</c:f>
              <c:numCache>
                <c:formatCode>General</c:formatCode>
                <c:ptCount val="5"/>
                <c:pt idx="0">
                  <c:v>0.67</c:v>
                </c:pt>
                <c:pt idx="1">
                  <c:v>1</c:v>
                </c:pt>
                <c:pt idx="2">
                  <c:v>0.99</c:v>
                </c:pt>
                <c:pt idx="3">
                  <c:v>0.96</c:v>
                </c:pt>
                <c:pt idx="4">
                  <c:v>1.28</c:v>
                </c:pt>
              </c:numCache>
            </c:numRef>
          </c:val>
          <c:extLst xmlns:c16r2="http://schemas.microsoft.com/office/drawing/2015/06/chart">
            <c:ext xmlns:c16="http://schemas.microsoft.com/office/drawing/2014/chart" uri="{C3380CC4-5D6E-409C-BE32-E72D297353CC}">
              <c16:uniqueId val="{00000010-E191-44EB-8FFD-EAA2C6BD09CD}"/>
            </c:ext>
          </c:extLst>
        </c:ser>
        <c:dLbls>
          <c:dLblPos val="outEnd"/>
          <c:showLegendKey val="0"/>
          <c:showVal val="1"/>
          <c:showCatName val="0"/>
          <c:showSerName val="0"/>
          <c:showPercent val="0"/>
          <c:showBubbleSize val="0"/>
        </c:dLbls>
        <c:gapWidth val="219"/>
        <c:overlap val="-27"/>
        <c:axId val="74413952"/>
        <c:axId val="74415488"/>
      </c:barChart>
      <c:catAx>
        <c:axId val="7441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74415488"/>
        <c:crosses val="autoZero"/>
        <c:auto val="1"/>
        <c:lblAlgn val="ctr"/>
        <c:lblOffset val="100"/>
        <c:noMultiLvlLbl val="0"/>
      </c:catAx>
      <c:valAx>
        <c:axId val="7441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ky-KG">
                    <a:solidFill>
                      <a:sysClr val="windowText" lastClr="000000"/>
                    </a:solidFill>
                  </a:rPr>
                  <a:t>ммоль</a:t>
                </a:r>
                <a:r>
                  <a:rPr lang="en-US">
                    <a:solidFill>
                      <a:sysClr val="windowText" lastClr="000000"/>
                    </a:solidFill>
                  </a:rPr>
                  <a:t>/</a:t>
                </a:r>
                <a:r>
                  <a:rPr lang="ky-KG">
                    <a:solidFill>
                      <a:sysClr val="windowText" lastClr="000000"/>
                    </a:solidFill>
                  </a:rPr>
                  <a:t>л</a:t>
                </a:r>
                <a:endParaRPr lang="ru-RU">
                  <a:solidFill>
                    <a:sysClr val="windowText" lastClr="000000"/>
                  </a:solidFill>
                </a:endParaRPr>
              </a:p>
            </c:rich>
          </c:tx>
          <c:layout>
            <c:manualLayout>
              <c:xMode val="edge"/>
              <c:yMode val="edge"/>
              <c:x val="2.4485253199777408E-2"/>
              <c:y val="0.371161052785068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74413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51E9-3624-4AF9-8A70-EC994CCB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21</Pages>
  <Words>8028</Words>
  <Characters>45765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cp:lastModifiedBy>
  <cp:revision>408</cp:revision>
  <cp:lastPrinted>2022-03-18T01:08:00Z</cp:lastPrinted>
  <dcterms:created xsi:type="dcterms:W3CDTF">2022-01-20T05:39:00Z</dcterms:created>
  <dcterms:modified xsi:type="dcterms:W3CDTF">2022-04-13T22:03:00Z</dcterms:modified>
</cp:coreProperties>
</file>